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F0" w:rsidRPr="00BD5EF0" w:rsidRDefault="00BD5EF0" w:rsidP="00BD5EF0">
      <w:pPr>
        <w:spacing w:line="480" w:lineRule="auto"/>
        <w:ind w:firstLine="883"/>
        <w:jc w:val="center"/>
        <w:rPr>
          <w:rFonts w:ascii="宋体" w:hAnsi="宋体"/>
          <w:b/>
          <w:sz w:val="44"/>
          <w:szCs w:val="44"/>
        </w:rPr>
      </w:pPr>
    </w:p>
    <w:p w:rsidR="00BD5EF0" w:rsidRPr="00BD5EF0" w:rsidRDefault="00BD5EF0" w:rsidP="00BD5EF0">
      <w:pPr>
        <w:spacing w:line="480" w:lineRule="auto"/>
        <w:ind w:firstLine="883"/>
        <w:jc w:val="center"/>
        <w:rPr>
          <w:rFonts w:ascii="宋体" w:hAnsi="宋体"/>
          <w:b/>
          <w:sz w:val="44"/>
          <w:szCs w:val="44"/>
        </w:rPr>
      </w:pPr>
    </w:p>
    <w:p w:rsidR="00BD5EF0" w:rsidRPr="00BD5EF0" w:rsidRDefault="00BD5EF0" w:rsidP="00BD5EF0">
      <w:pPr>
        <w:spacing w:line="480" w:lineRule="auto"/>
        <w:ind w:firstLine="883"/>
        <w:jc w:val="center"/>
        <w:rPr>
          <w:rFonts w:ascii="宋体" w:hAnsi="宋体"/>
          <w:b/>
          <w:sz w:val="44"/>
          <w:szCs w:val="44"/>
        </w:rPr>
      </w:pPr>
    </w:p>
    <w:p w:rsidR="00BD5EF0" w:rsidRPr="00BD5EF0" w:rsidRDefault="00BD5EF0" w:rsidP="00BD5EF0">
      <w:pPr>
        <w:spacing w:line="480" w:lineRule="auto"/>
        <w:ind w:firstLine="883"/>
        <w:jc w:val="center"/>
        <w:rPr>
          <w:rFonts w:ascii="宋体" w:hAnsi="宋体"/>
          <w:b/>
          <w:sz w:val="44"/>
          <w:szCs w:val="44"/>
        </w:rPr>
      </w:pPr>
    </w:p>
    <w:p w:rsidR="00BD5EF0" w:rsidRPr="00BD5EF0" w:rsidRDefault="00BD5EF0" w:rsidP="00BD5EF0">
      <w:pPr>
        <w:spacing w:line="480" w:lineRule="auto"/>
        <w:ind w:firstLine="883"/>
        <w:jc w:val="center"/>
        <w:rPr>
          <w:rFonts w:ascii="宋体" w:hAnsi="宋体"/>
          <w:b/>
          <w:sz w:val="44"/>
          <w:szCs w:val="44"/>
        </w:rPr>
      </w:pPr>
    </w:p>
    <w:p w:rsidR="00BD5EF0" w:rsidRPr="00BD5EF0" w:rsidRDefault="00BD5EF0" w:rsidP="00BD5EF0">
      <w:pPr>
        <w:spacing w:line="480" w:lineRule="auto"/>
        <w:ind w:firstLine="883"/>
        <w:jc w:val="center"/>
        <w:rPr>
          <w:rFonts w:ascii="宋体" w:hAnsi="宋体"/>
          <w:b/>
          <w:sz w:val="44"/>
          <w:szCs w:val="44"/>
        </w:rPr>
      </w:pPr>
    </w:p>
    <w:p w:rsidR="00407850" w:rsidRDefault="00C0120C" w:rsidP="00C85462">
      <w:pPr>
        <w:spacing w:line="480" w:lineRule="auto"/>
        <w:ind w:firstLineChars="0" w:firstLine="0"/>
        <w:jc w:val="center"/>
        <w:rPr>
          <w:rFonts w:ascii="宋体" w:hAnsi="宋体"/>
          <w:b/>
          <w:sz w:val="44"/>
          <w:szCs w:val="44"/>
        </w:rPr>
        <w:sectPr w:rsidR="00407850" w:rsidSect="0040785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r w:rsidRPr="00BD5EF0">
        <w:rPr>
          <w:rFonts w:ascii="宋体" w:hAnsi="宋体" w:hint="eastAsia"/>
          <w:b/>
          <w:sz w:val="44"/>
          <w:szCs w:val="44"/>
        </w:rPr>
        <w:t>上饶</w:t>
      </w:r>
      <w:r w:rsidR="00C85462">
        <w:rPr>
          <w:rFonts w:ascii="方正公文小标宋" w:eastAsia="方正公文小标宋" w:hAnsi="方正公文小标宋" w:cs="方正公文小标宋" w:hint="eastAsia"/>
          <w:sz w:val="44"/>
          <w:szCs w:val="44"/>
        </w:rPr>
        <w:t>“</w:t>
      </w:r>
      <w:r w:rsidR="00C85462" w:rsidRPr="00C85462">
        <w:rPr>
          <w:rFonts w:ascii="宋体" w:hAnsi="宋体" w:hint="eastAsia"/>
          <w:b/>
          <w:sz w:val="44"/>
          <w:szCs w:val="44"/>
        </w:rPr>
        <w:t>居民服务—智慧城市一卡通”交通出行应用子系统</w:t>
      </w:r>
      <w:r w:rsidR="00BD5EF0" w:rsidRPr="00BD5EF0">
        <w:rPr>
          <w:rFonts w:ascii="宋体" w:hAnsi="宋体" w:hint="eastAsia"/>
          <w:b/>
          <w:sz w:val="44"/>
          <w:szCs w:val="44"/>
        </w:rPr>
        <w:t>采购技术要求</w:t>
      </w:r>
    </w:p>
    <w:p w:rsidR="00BD5EF0" w:rsidRPr="00FF05E3" w:rsidRDefault="00FF05E3" w:rsidP="00FF05E3">
      <w:pPr>
        <w:pStyle w:val="1"/>
      </w:pPr>
      <w:bookmarkStart w:id="0" w:name="_Toc3611"/>
      <w:bookmarkStart w:id="1" w:name="_Toc89333968"/>
      <w:r w:rsidRPr="00BD5EF0">
        <w:rPr>
          <w:rFonts w:hint="eastAsia"/>
        </w:rPr>
        <w:lastRenderedPageBreak/>
        <w:t>概述</w:t>
      </w:r>
      <w:bookmarkEnd w:id="0"/>
      <w:bookmarkEnd w:id="1"/>
    </w:p>
    <w:p w:rsidR="00AB38B6" w:rsidRPr="00FF05E3" w:rsidRDefault="00BD5EF0" w:rsidP="00FF05E3">
      <w:pPr>
        <w:widowControl/>
        <w:ind w:firstLineChars="249" w:firstLine="523"/>
        <w:rPr>
          <w:rFonts w:ascii="宋体" w:hAnsi="宋体"/>
          <w:b/>
          <w:sz w:val="44"/>
          <w:szCs w:val="44"/>
        </w:rPr>
      </w:pPr>
      <w:r w:rsidRPr="00BD5EF0">
        <w:rPr>
          <w:rFonts w:ascii="宋体" w:hAnsi="宋体" w:hint="eastAsia"/>
        </w:rPr>
        <w:t>建设上饶居民一卡通系统，</w:t>
      </w:r>
      <w:r w:rsidR="00AB38B6" w:rsidRPr="00BD5EF0">
        <w:rPr>
          <w:rFonts w:ascii="宋体" w:hAnsi="宋体" w:hint="eastAsia"/>
        </w:rPr>
        <w:t>构建上饶地市级清算</w:t>
      </w:r>
      <w:r w:rsidR="00AB38B6" w:rsidRPr="00BD5EF0">
        <w:rPr>
          <w:rFonts w:ascii="宋体" w:hAnsi="宋体"/>
        </w:rPr>
        <w:t>平台，“实现跨行业、跨区域的一卡多用”。在“统筹规划、分步实施、标准先行”的建设原则指导下，采用先进、成熟的计算机技术和IC卡技术，构筑高效、多应用的一卡通应用信息平台，并以此为依托逐步扩展至多个交通领域，为人民群众提供便捷实惠的“一卡通”出行服务，实现上饶市区域内各区县及全国交通部标准一卡通的互联互通和清分结算，与交通部平台实现对接。</w:t>
      </w:r>
    </w:p>
    <w:p w:rsidR="00C0234F" w:rsidRPr="00BD5EF0" w:rsidRDefault="00AB38B6" w:rsidP="00BD5EF0">
      <w:pPr>
        <w:pStyle w:val="1"/>
      </w:pPr>
      <w:bookmarkStart w:id="2" w:name="_Toc89333969"/>
      <w:r w:rsidRPr="00BD5EF0">
        <w:rPr>
          <w:rFonts w:hint="eastAsia"/>
        </w:rPr>
        <w:t>上饶居民一卡通平台一级清算平台</w:t>
      </w:r>
      <w:bookmarkEnd w:id="2"/>
    </w:p>
    <w:p w:rsidR="00702A7C" w:rsidRPr="00BD5EF0" w:rsidRDefault="00702A7C" w:rsidP="00BD5EF0">
      <w:pPr>
        <w:pStyle w:val="2"/>
      </w:pPr>
      <w:bookmarkStart w:id="3" w:name="_Toc24989"/>
      <w:bookmarkStart w:id="4" w:name="_Toc89333970"/>
      <w:r w:rsidRPr="00BD5EF0">
        <w:rPr>
          <w:rFonts w:hint="eastAsia"/>
        </w:rPr>
        <w:t>主要技术指标要求：</w:t>
      </w:r>
      <w:bookmarkEnd w:id="3"/>
      <w:bookmarkEnd w:id="4"/>
    </w:p>
    <w:p w:rsidR="00702A7C" w:rsidRPr="00BD5EF0" w:rsidRDefault="00702A7C" w:rsidP="00702A7C">
      <w:pPr>
        <w:ind w:firstLine="420"/>
        <w:rPr>
          <w:rFonts w:ascii="宋体" w:hAnsi="宋体"/>
        </w:rPr>
      </w:pPr>
      <w:r w:rsidRPr="00BD5EF0">
        <w:rPr>
          <w:rFonts w:ascii="宋体" w:hAnsi="宋体"/>
        </w:rPr>
        <w:t>1)系统具备稳定可靠、准确高效的数据清算体系，以满足上饶市公共交通领域5年内的发展需求。系统设计的主要技术指标：</w:t>
      </w:r>
    </w:p>
    <w:p w:rsidR="00702A7C" w:rsidRPr="00BD5EF0" w:rsidRDefault="00702A7C" w:rsidP="00702A7C">
      <w:pPr>
        <w:ind w:firstLine="420"/>
        <w:rPr>
          <w:rFonts w:ascii="宋体" w:hAnsi="宋体"/>
        </w:rPr>
      </w:pPr>
      <w:r w:rsidRPr="00BD5EF0">
        <w:rPr>
          <w:rFonts w:ascii="宋体" w:hAnsi="宋体"/>
        </w:rPr>
        <w:t>设计发卡容量大于</w:t>
      </w:r>
      <w:r w:rsidR="00C85462">
        <w:rPr>
          <w:rFonts w:ascii="宋体" w:hAnsi="宋体" w:hint="eastAsia"/>
          <w:color w:val="FF0000"/>
        </w:rPr>
        <w:t>10</w:t>
      </w:r>
      <w:r w:rsidRPr="00AB798B">
        <w:rPr>
          <w:rFonts w:ascii="宋体" w:hAnsi="宋体"/>
          <w:color w:val="FF0000"/>
        </w:rPr>
        <w:t>00</w:t>
      </w:r>
      <w:r w:rsidRPr="00BD5EF0">
        <w:rPr>
          <w:rFonts w:ascii="宋体" w:hAnsi="宋体"/>
        </w:rPr>
        <w:t>万张；</w:t>
      </w:r>
    </w:p>
    <w:p w:rsidR="00702A7C" w:rsidRPr="00BD5EF0" w:rsidRDefault="00702A7C" w:rsidP="00702A7C">
      <w:pPr>
        <w:ind w:firstLine="420"/>
        <w:rPr>
          <w:rFonts w:ascii="宋体" w:hAnsi="宋体"/>
        </w:rPr>
      </w:pPr>
      <w:r w:rsidRPr="00BD5EF0">
        <w:rPr>
          <w:rFonts w:ascii="宋体" w:hAnsi="宋体"/>
        </w:rPr>
        <w:t>数据处理能力大于</w:t>
      </w:r>
      <w:r w:rsidR="00C85462">
        <w:rPr>
          <w:rFonts w:ascii="宋体" w:hAnsi="宋体" w:hint="eastAsia"/>
        </w:rPr>
        <w:t>100</w:t>
      </w:r>
      <w:r w:rsidRPr="00BD5EF0">
        <w:rPr>
          <w:rFonts w:ascii="宋体" w:hAnsi="宋体"/>
        </w:rPr>
        <w:t xml:space="preserve"> 万笔交易/天；</w:t>
      </w:r>
    </w:p>
    <w:p w:rsidR="00702A7C" w:rsidRPr="00BD5EF0" w:rsidRDefault="00702A7C" w:rsidP="00702A7C">
      <w:pPr>
        <w:ind w:firstLine="420"/>
        <w:rPr>
          <w:rFonts w:ascii="宋体" w:hAnsi="宋体"/>
        </w:rPr>
      </w:pPr>
      <w:r w:rsidRPr="00BD5EF0">
        <w:rPr>
          <w:rFonts w:ascii="宋体" w:hAnsi="宋体"/>
        </w:rPr>
        <w:t>每日运营数据清算时间小于3 小时；</w:t>
      </w:r>
    </w:p>
    <w:p w:rsidR="00702A7C" w:rsidRPr="00BD5EF0" w:rsidRDefault="00702A7C" w:rsidP="00702A7C">
      <w:pPr>
        <w:ind w:firstLine="420"/>
        <w:rPr>
          <w:rFonts w:ascii="宋体" w:hAnsi="宋体"/>
        </w:rPr>
      </w:pPr>
      <w:r w:rsidRPr="00BD5EF0">
        <w:rPr>
          <w:rFonts w:ascii="宋体" w:hAnsi="宋体"/>
        </w:rPr>
        <w:t>历史交易明细联机保存时间不小于6个月；</w:t>
      </w:r>
    </w:p>
    <w:p w:rsidR="00702A7C" w:rsidRPr="00BD5EF0" w:rsidRDefault="00702A7C" w:rsidP="00702A7C">
      <w:pPr>
        <w:ind w:firstLine="420"/>
        <w:rPr>
          <w:rFonts w:ascii="宋体" w:hAnsi="宋体"/>
        </w:rPr>
      </w:pPr>
      <w:r w:rsidRPr="00BD5EF0">
        <w:rPr>
          <w:rFonts w:ascii="宋体" w:hAnsi="宋体"/>
        </w:rPr>
        <w:t>统计数据联机保存时间不小于1 年；</w:t>
      </w:r>
    </w:p>
    <w:p w:rsidR="00702A7C" w:rsidRPr="00BD5EF0" w:rsidRDefault="00702A7C" w:rsidP="00702A7C">
      <w:pPr>
        <w:ind w:firstLine="420"/>
        <w:rPr>
          <w:rFonts w:ascii="宋体" w:hAnsi="宋体"/>
        </w:rPr>
      </w:pPr>
      <w:r w:rsidRPr="00BD5EF0">
        <w:rPr>
          <w:rFonts w:ascii="宋体" w:hAnsi="宋体"/>
        </w:rPr>
        <w:t>单笔历史交易查询响应时间不大于10 秒钟；</w:t>
      </w:r>
    </w:p>
    <w:p w:rsidR="00702A7C" w:rsidRPr="00BD5EF0" w:rsidRDefault="00702A7C" w:rsidP="00702A7C">
      <w:pPr>
        <w:ind w:firstLine="420"/>
        <w:rPr>
          <w:rFonts w:ascii="宋体" w:hAnsi="宋体"/>
        </w:rPr>
      </w:pPr>
      <w:r w:rsidRPr="00BD5EF0">
        <w:rPr>
          <w:rFonts w:ascii="宋体" w:hAnsi="宋体"/>
        </w:rPr>
        <w:t>主机系统运营可用性应达到99.99%；</w:t>
      </w:r>
    </w:p>
    <w:p w:rsidR="00702A7C" w:rsidRPr="00BD5EF0" w:rsidRDefault="00702A7C" w:rsidP="00702A7C">
      <w:pPr>
        <w:ind w:firstLine="420"/>
        <w:rPr>
          <w:rFonts w:ascii="宋体" w:hAnsi="宋体"/>
        </w:rPr>
      </w:pPr>
      <w:r w:rsidRPr="00BD5EF0">
        <w:rPr>
          <w:rFonts w:ascii="宋体" w:hAnsi="宋体"/>
        </w:rPr>
        <w:t>平均无故障时间（MTBF）大于100，000 小时，</w:t>
      </w:r>
    </w:p>
    <w:p w:rsidR="00702A7C" w:rsidRPr="00BD5EF0" w:rsidRDefault="00702A7C" w:rsidP="00702A7C">
      <w:pPr>
        <w:ind w:firstLine="420"/>
        <w:rPr>
          <w:rFonts w:ascii="宋体" w:hAnsi="宋体"/>
        </w:rPr>
      </w:pPr>
      <w:r w:rsidRPr="00BD5EF0">
        <w:rPr>
          <w:rFonts w:ascii="宋体" w:hAnsi="宋体"/>
        </w:rPr>
        <w:t>平均恢复时间（MTTR）小于60 分钟。</w:t>
      </w:r>
    </w:p>
    <w:p w:rsidR="00702A7C" w:rsidRPr="00BD5EF0" w:rsidRDefault="00702A7C" w:rsidP="00702A7C">
      <w:pPr>
        <w:ind w:firstLine="420"/>
        <w:rPr>
          <w:rFonts w:ascii="宋体" w:hAnsi="宋体"/>
        </w:rPr>
      </w:pPr>
      <w:r w:rsidRPr="00BD5EF0">
        <w:rPr>
          <w:rFonts w:ascii="宋体" w:hAnsi="宋体"/>
        </w:rPr>
        <w:t>2)系统支持非接触式CPU卡。</w:t>
      </w:r>
    </w:p>
    <w:p w:rsidR="00702A7C" w:rsidRPr="00BD5EF0" w:rsidRDefault="00702A7C" w:rsidP="00702A7C">
      <w:pPr>
        <w:ind w:firstLine="420"/>
        <w:rPr>
          <w:rFonts w:ascii="宋体" w:hAnsi="宋体"/>
        </w:rPr>
      </w:pPr>
      <w:r w:rsidRPr="00BD5EF0">
        <w:rPr>
          <w:rFonts w:ascii="宋体" w:hAnsi="宋体"/>
        </w:rPr>
        <w:t>3)系统支持包括公共交通收费为主，支持拓展到出租车、轨道交通、停车场、长途客运、村屯班车以及其他公众消费领域。</w:t>
      </w:r>
    </w:p>
    <w:p w:rsidR="00702A7C" w:rsidRPr="00BD5EF0" w:rsidRDefault="00702A7C" w:rsidP="00702A7C">
      <w:pPr>
        <w:ind w:firstLine="420"/>
        <w:rPr>
          <w:rFonts w:ascii="宋体" w:hAnsi="宋体"/>
        </w:rPr>
      </w:pPr>
      <w:r w:rsidRPr="00BD5EF0">
        <w:rPr>
          <w:rFonts w:ascii="宋体" w:hAnsi="宋体"/>
        </w:rPr>
        <w:t>4)系统在数据产生、转移、存储环节中采用安全认证、加密、备份和灾害恢复机制，保证在任何环境下数据的准确性、完整性和传输可靠性。</w:t>
      </w:r>
    </w:p>
    <w:p w:rsidR="00702A7C" w:rsidRPr="00BD5EF0" w:rsidRDefault="00702A7C" w:rsidP="00702A7C">
      <w:pPr>
        <w:ind w:firstLine="420"/>
        <w:rPr>
          <w:rFonts w:ascii="宋体" w:hAnsi="宋体"/>
        </w:rPr>
      </w:pPr>
      <w:r w:rsidRPr="00BD5EF0">
        <w:rPr>
          <w:rFonts w:ascii="宋体" w:hAnsi="宋体"/>
        </w:rPr>
        <w:t>5)系统具备及时、准确检测和处理系统黑名单能力。</w:t>
      </w:r>
    </w:p>
    <w:p w:rsidR="00702A7C" w:rsidRPr="00BD5EF0" w:rsidRDefault="00702A7C" w:rsidP="00702A7C">
      <w:pPr>
        <w:ind w:firstLine="420"/>
        <w:rPr>
          <w:rFonts w:ascii="宋体" w:hAnsi="宋体"/>
        </w:rPr>
      </w:pPr>
      <w:r w:rsidRPr="00BD5EF0">
        <w:rPr>
          <w:rFonts w:ascii="宋体" w:hAnsi="宋体"/>
        </w:rPr>
        <w:t>6)系统各种消费数据采集回收方式以无线回收为主、多种采集方法结合（有线、串口、各种网络等）。在使用先进、可靠、准确的数据采集技术的同时，具备辅助方式作为备用和</w:t>
      </w:r>
      <w:r w:rsidRPr="00BD5EF0">
        <w:rPr>
          <w:rFonts w:ascii="宋体" w:hAnsi="宋体"/>
        </w:rPr>
        <w:lastRenderedPageBreak/>
        <w:t>扩展。</w:t>
      </w:r>
    </w:p>
    <w:p w:rsidR="00702A7C" w:rsidRPr="00BD5EF0" w:rsidRDefault="00702A7C" w:rsidP="00702A7C">
      <w:pPr>
        <w:ind w:firstLine="420"/>
        <w:rPr>
          <w:rFonts w:ascii="宋体" w:hAnsi="宋体"/>
        </w:rPr>
      </w:pPr>
      <w:r w:rsidRPr="00BD5EF0">
        <w:rPr>
          <w:rFonts w:ascii="宋体" w:hAnsi="宋体"/>
        </w:rPr>
        <w:t>7)系统设计符合交通部公共交通IC卡标准的规定要求，符合相应的国际标准、国家标准和行业标准。</w:t>
      </w:r>
    </w:p>
    <w:p w:rsidR="00702A7C" w:rsidRPr="00BD5EF0" w:rsidRDefault="00702A7C" w:rsidP="00702A7C">
      <w:pPr>
        <w:ind w:firstLine="420"/>
        <w:rPr>
          <w:rFonts w:ascii="宋体" w:hAnsi="宋体"/>
        </w:rPr>
      </w:pPr>
      <w:r w:rsidRPr="00BD5EF0">
        <w:rPr>
          <w:rFonts w:ascii="宋体" w:hAnsi="宋体"/>
        </w:rPr>
        <w:t>系统完全采用基于互联网的多级架构，客户端无需安装任何软件，以页面浏览方式使用户操作更方便，同时极大的提高系统的可维护性。</w:t>
      </w:r>
    </w:p>
    <w:p w:rsidR="00702A7C" w:rsidRPr="00BD5EF0" w:rsidRDefault="00702A7C" w:rsidP="00BD5EF0">
      <w:pPr>
        <w:pStyle w:val="2"/>
      </w:pPr>
      <w:bookmarkStart w:id="5" w:name="_Toc10390"/>
      <w:bookmarkStart w:id="6" w:name="_Toc89333971"/>
      <w:r w:rsidRPr="00BD5EF0">
        <w:rPr>
          <w:rFonts w:hint="eastAsia"/>
        </w:rPr>
        <w:t>系统非功能要求</w:t>
      </w:r>
      <w:bookmarkEnd w:id="5"/>
      <w:bookmarkEnd w:id="6"/>
    </w:p>
    <w:p w:rsidR="00702A7C" w:rsidRPr="00BD5EF0" w:rsidRDefault="00702A7C" w:rsidP="00702A7C">
      <w:pPr>
        <w:ind w:firstLine="420"/>
        <w:rPr>
          <w:rFonts w:ascii="宋体" w:hAnsi="宋体"/>
        </w:rPr>
      </w:pPr>
      <w:r w:rsidRPr="00BD5EF0">
        <w:rPr>
          <w:rFonts w:ascii="宋体" w:hAnsi="宋体"/>
        </w:rPr>
        <w:t>1)系统应能7*24小时无故障运行。若出现不可抗力因素，系统应能于2小时内予以恢复。故障恢复后，能恢复至当日的备份数据。</w:t>
      </w:r>
    </w:p>
    <w:p w:rsidR="00702A7C" w:rsidRPr="00BD5EF0" w:rsidRDefault="00702A7C" w:rsidP="00702A7C">
      <w:pPr>
        <w:ind w:firstLine="420"/>
        <w:rPr>
          <w:rFonts w:ascii="宋体" w:hAnsi="宋体"/>
        </w:rPr>
      </w:pPr>
      <w:r w:rsidRPr="00BD5EF0">
        <w:rPr>
          <w:rFonts w:ascii="宋体" w:hAnsi="宋体"/>
        </w:rPr>
        <w:t>2)系统应满足不断线的系统维护。</w:t>
      </w:r>
    </w:p>
    <w:p w:rsidR="00702A7C" w:rsidRPr="00BD5EF0" w:rsidRDefault="00702A7C" w:rsidP="00702A7C">
      <w:pPr>
        <w:ind w:firstLine="420"/>
        <w:rPr>
          <w:rFonts w:ascii="宋体" w:hAnsi="宋体"/>
        </w:rPr>
      </w:pPr>
      <w:r w:rsidRPr="00BD5EF0">
        <w:rPr>
          <w:rFonts w:ascii="宋体" w:hAnsi="宋体"/>
        </w:rPr>
        <w:t>3)各业务软件系统应分别能满足同时50台终端的并发访问。</w:t>
      </w:r>
    </w:p>
    <w:p w:rsidR="00702A7C" w:rsidRPr="00BD5EF0" w:rsidRDefault="00702A7C" w:rsidP="00702A7C">
      <w:pPr>
        <w:ind w:firstLine="420"/>
        <w:rPr>
          <w:rFonts w:ascii="宋体" w:hAnsi="宋体"/>
        </w:rPr>
      </w:pPr>
      <w:r w:rsidRPr="00BD5EF0">
        <w:rPr>
          <w:rFonts w:ascii="宋体" w:hAnsi="宋体"/>
        </w:rPr>
        <w:t>4)对于业务系统的访问操作，一般响应时间应在</w:t>
      </w:r>
      <w:r w:rsidR="00AB798B" w:rsidRPr="00AB798B">
        <w:rPr>
          <w:rFonts w:ascii="宋体" w:hAnsi="宋体" w:hint="eastAsia"/>
          <w:color w:val="FF0000"/>
        </w:rPr>
        <w:t>1</w:t>
      </w:r>
      <w:r w:rsidRPr="00BD5EF0">
        <w:rPr>
          <w:rFonts w:ascii="宋体" w:hAnsi="宋体"/>
        </w:rPr>
        <w:t>秒以内。对于超过10秒以上特别复杂的应用，应有明确的提示。</w:t>
      </w:r>
    </w:p>
    <w:p w:rsidR="00702A7C" w:rsidRPr="00BD5EF0" w:rsidRDefault="00702A7C" w:rsidP="00BD5EF0">
      <w:pPr>
        <w:pStyle w:val="3"/>
      </w:pPr>
      <w:bookmarkStart w:id="7" w:name="_Toc83736687"/>
      <w:bookmarkStart w:id="8" w:name="_Toc23950"/>
      <w:r w:rsidRPr="00BD5EF0">
        <w:t>灵活性</w:t>
      </w:r>
      <w:bookmarkEnd w:id="7"/>
      <w:bookmarkEnd w:id="8"/>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提供规范、完整的系统接口，方便与其它外单位应用系统的对接。应用系统各个功能应用要求能以WEB SERVERS方式对外提供，同时能提供其它形式的调用如（API函数调用），后台数据库支持主流关系型数据库。</w:t>
      </w:r>
    </w:p>
    <w:p w:rsidR="00702A7C" w:rsidRPr="00BD5EF0" w:rsidRDefault="00702A7C" w:rsidP="00BD5EF0">
      <w:pPr>
        <w:pStyle w:val="3"/>
      </w:pPr>
      <w:bookmarkStart w:id="9" w:name="_Toc83736688"/>
      <w:bookmarkStart w:id="10" w:name="_Toc8354"/>
      <w:r w:rsidRPr="00BD5EF0">
        <w:t>安全性</w:t>
      </w:r>
      <w:bookmarkEnd w:id="9"/>
      <w:bookmarkEnd w:id="10"/>
    </w:p>
    <w:p w:rsidR="00702A7C" w:rsidRPr="00BD5EF0" w:rsidRDefault="00702A7C" w:rsidP="00702A7C">
      <w:pPr>
        <w:ind w:firstLine="420"/>
        <w:rPr>
          <w:rFonts w:ascii="宋体" w:hAnsi="宋体"/>
        </w:rPr>
      </w:pPr>
      <w:r w:rsidRPr="00BD5EF0">
        <w:rPr>
          <w:rFonts w:ascii="宋体" w:hAnsi="宋体"/>
        </w:rPr>
        <w:t xml:space="preserve">应用系统的安全性要求主要包括以下方面但不限于以下内容： </w:t>
      </w:r>
    </w:p>
    <w:p w:rsidR="00702A7C" w:rsidRPr="00BD5EF0" w:rsidRDefault="00702A7C" w:rsidP="00702A7C">
      <w:pPr>
        <w:ind w:firstLine="420"/>
        <w:rPr>
          <w:rFonts w:ascii="宋体" w:hAnsi="宋体"/>
        </w:rPr>
      </w:pPr>
      <w:r w:rsidRPr="00BD5EF0">
        <w:rPr>
          <w:rFonts w:ascii="宋体" w:hAnsi="宋体"/>
        </w:rPr>
        <w:t>1)系统应满足安全等级保护三级要求</w:t>
      </w:r>
    </w:p>
    <w:p w:rsidR="00702A7C" w:rsidRPr="00BD5EF0" w:rsidRDefault="00702A7C" w:rsidP="00702A7C">
      <w:pPr>
        <w:ind w:firstLine="420"/>
        <w:rPr>
          <w:rFonts w:ascii="宋体" w:hAnsi="宋体"/>
        </w:rPr>
      </w:pPr>
      <w:r w:rsidRPr="00BD5EF0">
        <w:rPr>
          <w:rFonts w:ascii="宋体" w:hAnsi="宋体"/>
        </w:rPr>
        <w:t>2)系统登陆安全（加密算法，密钥管理，第三方认证）；</w:t>
      </w:r>
    </w:p>
    <w:p w:rsidR="00702A7C" w:rsidRPr="00BD5EF0" w:rsidRDefault="00702A7C" w:rsidP="00702A7C">
      <w:pPr>
        <w:ind w:firstLine="420"/>
        <w:rPr>
          <w:rFonts w:ascii="宋体" w:hAnsi="宋体"/>
        </w:rPr>
      </w:pPr>
      <w:r w:rsidRPr="00BD5EF0">
        <w:rPr>
          <w:rFonts w:ascii="宋体" w:hAnsi="宋体"/>
        </w:rPr>
        <w:t>3)系统防黑客攻击（防暴力破解，IP限制）；</w:t>
      </w:r>
    </w:p>
    <w:p w:rsidR="00702A7C" w:rsidRPr="00BD5EF0" w:rsidRDefault="00702A7C" w:rsidP="00702A7C">
      <w:pPr>
        <w:ind w:firstLine="420"/>
        <w:rPr>
          <w:rFonts w:ascii="宋体" w:hAnsi="宋体"/>
        </w:rPr>
      </w:pPr>
      <w:r w:rsidRPr="00BD5EF0">
        <w:rPr>
          <w:rFonts w:ascii="宋体" w:hAnsi="宋体"/>
        </w:rPr>
        <w:t>4)系统数据安全（存储，数据库安全保护，备份，恢复，数据导出、导入）；</w:t>
      </w:r>
    </w:p>
    <w:p w:rsidR="00702A7C" w:rsidRPr="00BD5EF0" w:rsidRDefault="00702A7C" w:rsidP="00702A7C">
      <w:pPr>
        <w:ind w:firstLine="420"/>
        <w:rPr>
          <w:rFonts w:ascii="宋体" w:hAnsi="宋体"/>
        </w:rPr>
      </w:pPr>
      <w:r w:rsidRPr="00BD5EF0">
        <w:rPr>
          <w:rFonts w:ascii="宋体" w:hAnsi="宋体"/>
        </w:rPr>
        <w:t>5)系统内部功能应用权限（系统权限体系，IP限制，系统日志，出错管理）。</w:t>
      </w:r>
    </w:p>
    <w:p w:rsidR="00702A7C" w:rsidRPr="00BD5EF0" w:rsidRDefault="00702A7C" w:rsidP="00BD5EF0">
      <w:pPr>
        <w:pStyle w:val="3"/>
      </w:pPr>
      <w:bookmarkStart w:id="11" w:name="_Toc83736689"/>
      <w:bookmarkStart w:id="12" w:name="_Toc23266"/>
      <w:r w:rsidRPr="00BD5EF0">
        <w:lastRenderedPageBreak/>
        <w:t>精度</w:t>
      </w:r>
      <w:bookmarkEnd w:id="11"/>
      <w:bookmarkEnd w:id="12"/>
    </w:p>
    <w:p w:rsidR="00702A7C" w:rsidRPr="00BD5EF0" w:rsidRDefault="00702A7C" w:rsidP="00702A7C">
      <w:pPr>
        <w:ind w:firstLine="420"/>
        <w:rPr>
          <w:rFonts w:ascii="宋体" w:hAnsi="宋体"/>
        </w:rPr>
      </w:pPr>
      <w:r w:rsidRPr="00BD5EF0">
        <w:rPr>
          <w:rFonts w:ascii="宋体" w:hAnsi="宋体"/>
        </w:rPr>
        <w:t>1)对于数字型、货币型数据，</w:t>
      </w:r>
      <w:r w:rsidRPr="00BD5EF0">
        <w:rPr>
          <w:rFonts w:ascii="宋体" w:hAnsi="宋体" w:hint="eastAsia"/>
        </w:rPr>
        <w:t>要求</w:t>
      </w:r>
      <w:r w:rsidRPr="00BD5EF0">
        <w:rPr>
          <w:rFonts w:ascii="宋体" w:hAnsi="宋体"/>
        </w:rPr>
        <w:t>保留两位小数点；</w:t>
      </w:r>
    </w:p>
    <w:p w:rsidR="00702A7C" w:rsidRPr="00BD5EF0" w:rsidRDefault="00702A7C" w:rsidP="00702A7C">
      <w:pPr>
        <w:ind w:firstLine="420"/>
        <w:rPr>
          <w:rFonts w:ascii="宋体" w:hAnsi="宋体"/>
        </w:rPr>
      </w:pPr>
      <w:r w:rsidRPr="00BD5EF0">
        <w:rPr>
          <w:rFonts w:ascii="宋体" w:hAnsi="宋体"/>
        </w:rPr>
        <w:t>2)时间类型的数据，</w:t>
      </w:r>
      <w:r w:rsidRPr="00BD5EF0">
        <w:rPr>
          <w:rFonts w:ascii="宋体" w:hAnsi="宋体" w:hint="eastAsia"/>
        </w:rPr>
        <w:t>要求</w:t>
      </w:r>
      <w:r w:rsidRPr="00BD5EF0">
        <w:rPr>
          <w:rFonts w:ascii="宋体" w:hAnsi="宋体"/>
        </w:rPr>
        <w:t>精确到秒级。</w:t>
      </w:r>
    </w:p>
    <w:p w:rsidR="00702A7C" w:rsidRPr="00BD5EF0" w:rsidRDefault="00702A7C" w:rsidP="00BD5EF0">
      <w:pPr>
        <w:pStyle w:val="3"/>
      </w:pPr>
      <w:bookmarkStart w:id="13" w:name="_Toc25947"/>
      <w:r w:rsidRPr="00BD5EF0">
        <w:t>输入输出数据要求（含数据来源、有效控制、输出目标、方式）</w:t>
      </w:r>
      <w:bookmarkEnd w:id="13"/>
    </w:p>
    <w:p w:rsidR="00702A7C" w:rsidRPr="00BD5EF0" w:rsidRDefault="00702A7C" w:rsidP="00702A7C">
      <w:pPr>
        <w:ind w:firstLine="420"/>
        <w:rPr>
          <w:rFonts w:ascii="宋体" w:hAnsi="宋体"/>
        </w:rPr>
      </w:pPr>
      <w:r w:rsidRPr="00BD5EF0">
        <w:rPr>
          <w:rFonts w:ascii="宋体" w:hAnsi="宋体"/>
        </w:rPr>
        <w:t>1)对于输入数据，由程序在实际操作中自动进行数据校验，程序具有一定的容错能力。</w:t>
      </w:r>
    </w:p>
    <w:p w:rsidR="00702A7C" w:rsidRPr="00BD5EF0" w:rsidRDefault="00702A7C" w:rsidP="00702A7C">
      <w:pPr>
        <w:ind w:firstLine="420"/>
        <w:rPr>
          <w:rFonts w:ascii="宋体" w:hAnsi="宋体"/>
        </w:rPr>
      </w:pPr>
      <w:r w:rsidRPr="00BD5EF0">
        <w:rPr>
          <w:rFonts w:ascii="宋体" w:hAnsi="宋体"/>
        </w:rPr>
        <w:t>2)对于输出的数据(信息的详细页面)，都可进行打印预览操作；在打印预览页面，可打印输出到打印机。</w:t>
      </w:r>
    </w:p>
    <w:p w:rsidR="00702A7C" w:rsidRPr="00BD5EF0" w:rsidRDefault="00702A7C" w:rsidP="00702A7C">
      <w:pPr>
        <w:ind w:firstLine="420"/>
        <w:rPr>
          <w:rFonts w:ascii="宋体" w:hAnsi="宋体"/>
        </w:rPr>
      </w:pPr>
      <w:r w:rsidRPr="00BD5EF0">
        <w:rPr>
          <w:rFonts w:ascii="宋体" w:hAnsi="宋体"/>
        </w:rPr>
        <w:t>3)对于输出的数据（作为其它应用系统的输入）能提供多种输出形式，至少有一种数据格式符合XML数据定义规范。</w:t>
      </w:r>
    </w:p>
    <w:p w:rsidR="00702A7C" w:rsidRPr="00BD5EF0" w:rsidRDefault="00702A7C" w:rsidP="00BD5EF0">
      <w:pPr>
        <w:pStyle w:val="4"/>
      </w:pPr>
      <w:bookmarkStart w:id="14" w:name="_Toc83736690"/>
      <w:r w:rsidRPr="00BD5EF0">
        <w:t>实现方式</w:t>
      </w:r>
      <w:bookmarkEnd w:id="14"/>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软件系统的实现必须采用多层架构，模块化、构件化。采用目前主流的中间件技术，并努力做到表现形式与业务逻辑的完全分离。</w:t>
      </w:r>
    </w:p>
    <w:p w:rsidR="00702A7C" w:rsidRPr="00BD5EF0" w:rsidRDefault="00702A7C" w:rsidP="00BD5EF0">
      <w:pPr>
        <w:pStyle w:val="4"/>
      </w:pPr>
      <w:bookmarkStart w:id="15" w:name="_Toc83736691"/>
      <w:r w:rsidRPr="00BD5EF0">
        <w:t>海量数据</w:t>
      </w:r>
      <w:bookmarkEnd w:id="15"/>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应用软件要能支持海量数据，并且在数据量增大时，不会显著影响应用软件的性能。</w:t>
      </w:r>
    </w:p>
    <w:p w:rsidR="00702A7C" w:rsidRPr="00BD5EF0" w:rsidRDefault="00702A7C" w:rsidP="00BD5EF0">
      <w:pPr>
        <w:pStyle w:val="4"/>
      </w:pPr>
      <w:bookmarkStart w:id="16" w:name="_Toc83736692"/>
      <w:r w:rsidRPr="00BD5EF0">
        <w:t>操作系统软件</w:t>
      </w:r>
      <w:bookmarkEnd w:id="16"/>
    </w:p>
    <w:p w:rsidR="00702A7C" w:rsidRPr="00BD5EF0" w:rsidRDefault="00702A7C" w:rsidP="00702A7C">
      <w:pPr>
        <w:ind w:firstLine="420"/>
        <w:rPr>
          <w:rFonts w:ascii="宋体" w:hAnsi="宋体"/>
        </w:rPr>
      </w:pPr>
      <w:r w:rsidRPr="00BD5EF0">
        <w:rPr>
          <w:rFonts w:ascii="宋体" w:hAnsi="宋体"/>
        </w:rPr>
        <w:t>操作系统要求采用主流、稳定。开源应用平台，在一个经过认证的平台上，可应用数千种经过认证的ISV应用；部署包括独立或虚拟的服务器、云计算或软件应用；能运行于x86，AMD64，EM64T，Itanium等架构平台。</w:t>
      </w:r>
    </w:p>
    <w:p w:rsidR="00702A7C" w:rsidRPr="00BD5EF0" w:rsidRDefault="00702A7C" w:rsidP="00BD5EF0">
      <w:pPr>
        <w:pStyle w:val="4"/>
      </w:pPr>
      <w:bookmarkStart w:id="17" w:name="_Toc83736693"/>
      <w:r w:rsidRPr="00BD5EF0">
        <w:t>数据库软件</w:t>
      </w:r>
      <w:bookmarkEnd w:id="17"/>
    </w:p>
    <w:p w:rsidR="00702A7C" w:rsidRPr="00BD5EF0" w:rsidRDefault="00702A7C" w:rsidP="00702A7C">
      <w:pPr>
        <w:ind w:firstLine="420"/>
        <w:rPr>
          <w:rFonts w:ascii="宋体" w:hAnsi="宋体"/>
        </w:rPr>
      </w:pPr>
      <w:r w:rsidRPr="00BD5EF0">
        <w:rPr>
          <w:rFonts w:ascii="宋体" w:hAnsi="宋体"/>
        </w:rPr>
        <w:t>数据库管理系统主要为本项目的业务数据库提供数据存储、管理环境，支撑相关应用。</w:t>
      </w:r>
      <w:r w:rsidRPr="00BD5EF0">
        <w:rPr>
          <w:rFonts w:ascii="宋体" w:hAnsi="宋体"/>
        </w:rPr>
        <w:lastRenderedPageBreak/>
        <w:t>根据应用系统建设规模，数据库管理系统的基本功能要求如下：</w:t>
      </w:r>
    </w:p>
    <w:p w:rsidR="00702A7C" w:rsidRPr="00BD5EF0" w:rsidRDefault="00702A7C" w:rsidP="00702A7C">
      <w:pPr>
        <w:ind w:firstLine="420"/>
        <w:rPr>
          <w:rFonts w:ascii="宋体" w:hAnsi="宋体"/>
        </w:rPr>
      </w:pPr>
      <w:r w:rsidRPr="00BD5EF0">
        <w:rPr>
          <w:rFonts w:ascii="宋体" w:hAnsi="宋体"/>
        </w:rPr>
        <w:t>1</w:t>
      </w:r>
      <w:r w:rsidRPr="00BD5EF0">
        <w:rPr>
          <w:rFonts w:ascii="宋体" w:hAnsi="宋体" w:hint="eastAsia"/>
        </w:rPr>
        <w:t>)、</w:t>
      </w:r>
      <w:r w:rsidRPr="00BD5EF0">
        <w:rPr>
          <w:rFonts w:ascii="宋体" w:hAnsi="宋体"/>
        </w:rPr>
        <w:t>数据库管理语句符合国际标准；支持多媒体数据类型。</w:t>
      </w:r>
    </w:p>
    <w:p w:rsidR="00702A7C" w:rsidRPr="00BD5EF0" w:rsidRDefault="00702A7C" w:rsidP="00702A7C">
      <w:pPr>
        <w:ind w:firstLine="420"/>
        <w:rPr>
          <w:rFonts w:ascii="宋体" w:hAnsi="宋体"/>
        </w:rPr>
      </w:pPr>
      <w:r w:rsidRPr="00BD5EF0">
        <w:rPr>
          <w:rFonts w:ascii="宋体" w:hAnsi="宋体"/>
        </w:rPr>
        <w:t>2</w:t>
      </w:r>
      <w:r w:rsidRPr="00BD5EF0">
        <w:rPr>
          <w:rFonts w:ascii="宋体" w:hAnsi="宋体" w:hint="eastAsia"/>
        </w:rPr>
        <w:t>)、</w:t>
      </w:r>
      <w:r w:rsidRPr="00BD5EF0">
        <w:rPr>
          <w:rFonts w:ascii="宋体" w:hAnsi="宋体"/>
        </w:rPr>
        <w:t>提供各开发阶段的维护、编码环境，便于复杂软件的开发、维护。</w:t>
      </w:r>
    </w:p>
    <w:p w:rsidR="00702A7C" w:rsidRPr="00BD5EF0" w:rsidRDefault="00702A7C" w:rsidP="00702A7C">
      <w:pPr>
        <w:ind w:firstLine="420"/>
        <w:rPr>
          <w:rFonts w:ascii="宋体" w:hAnsi="宋体"/>
        </w:rPr>
      </w:pPr>
      <w:r w:rsidRPr="00BD5EF0">
        <w:rPr>
          <w:rFonts w:ascii="宋体" w:hAnsi="宋体"/>
        </w:rPr>
        <w:t>3</w:t>
      </w:r>
      <w:r w:rsidRPr="00BD5EF0">
        <w:rPr>
          <w:rFonts w:ascii="宋体" w:hAnsi="宋体" w:hint="eastAsia"/>
        </w:rPr>
        <w:t>)、</w:t>
      </w:r>
      <w:r w:rsidRPr="00BD5EF0">
        <w:rPr>
          <w:rFonts w:ascii="宋体" w:hAnsi="宋体"/>
        </w:rPr>
        <w:t>具有性能评估（响应时间、数据单位时间吞吐量）、性能监控（内外存使用情况、系统输入/输出速率、SQL语句的执行，数据库元组控制）、性能管理（参数设定与调整）等功能，适用于数据仓库和在线事物处理，适于海量数据处理。</w:t>
      </w:r>
    </w:p>
    <w:p w:rsidR="00702A7C" w:rsidRPr="00BD5EF0" w:rsidRDefault="00702A7C" w:rsidP="00702A7C">
      <w:pPr>
        <w:ind w:firstLine="420"/>
        <w:rPr>
          <w:rFonts w:ascii="宋体" w:hAnsi="宋体"/>
        </w:rPr>
      </w:pPr>
      <w:r w:rsidRPr="00BD5EF0">
        <w:rPr>
          <w:rFonts w:ascii="宋体" w:hAnsi="宋体"/>
        </w:rPr>
        <w:t>4</w:t>
      </w:r>
      <w:r w:rsidRPr="00BD5EF0">
        <w:rPr>
          <w:rFonts w:ascii="宋体" w:hAnsi="宋体" w:hint="eastAsia"/>
        </w:rPr>
        <w:t>)、</w:t>
      </w:r>
      <w:r w:rsidRPr="00BD5EF0">
        <w:rPr>
          <w:rFonts w:ascii="宋体" w:hAnsi="宋体"/>
        </w:rPr>
        <w:t>支持分布式应用，具有数据透明度与网络透明度。不论用户处于网络什么节点，数据库管理系统均可自动搜索网络，提取所需数据；用户在应用中无需指出网络所采用的协议。</w:t>
      </w:r>
    </w:p>
    <w:p w:rsidR="00702A7C" w:rsidRPr="00BD5EF0" w:rsidRDefault="00702A7C" w:rsidP="00702A7C">
      <w:pPr>
        <w:ind w:firstLine="420"/>
        <w:rPr>
          <w:rFonts w:ascii="宋体" w:hAnsi="宋体"/>
        </w:rPr>
      </w:pPr>
      <w:r w:rsidRPr="00BD5EF0">
        <w:rPr>
          <w:rFonts w:ascii="宋体" w:hAnsi="宋体"/>
        </w:rPr>
        <w:t>5</w:t>
      </w:r>
      <w:r w:rsidRPr="00BD5EF0">
        <w:rPr>
          <w:rFonts w:ascii="宋体" w:hAnsi="宋体" w:hint="eastAsia"/>
        </w:rPr>
        <w:t>)、</w:t>
      </w:r>
      <w:r w:rsidRPr="00BD5EF0">
        <w:rPr>
          <w:rFonts w:ascii="宋体" w:hAnsi="宋体"/>
        </w:rPr>
        <w:t>具有并行处理能力，支持多CPU模式的系统，负载的分配形式，并行处理的颗粒度、范围。</w:t>
      </w:r>
    </w:p>
    <w:p w:rsidR="00702A7C" w:rsidRPr="00BD5EF0" w:rsidRDefault="00702A7C" w:rsidP="00702A7C">
      <w:pPr>
        <w:ind w:firstLine="420"/>
        <w:rPr>
          <w:rFonts w:ascii="宋体" w:hAnsi="宋体"/>
        </w:rPr>
      </w:pPr>
      <w:r w:rsidRPr="00BD5EF0">
        <w:rPr>
          <w:rFonts w:ascii="宋体" w:hAnsi="宋体"/>
        </w:rPr>
        <w:t>6</w:t>
      </w:r>
      <w:r w:rsidRPr="00BD5EF0">
        <w:rPr>
          <w:rFonts w:ascii="宋体" w:hAnsi="宋体" w:hint="eastAsia"/>
        </w:rPr>
        <w:t>)、</w:t>
      </w:r>
      <w:r w:rsidRPr="00BD5EF0">
        <w:rPr>
          <w:rFonts w:ascii="宋体" w:hAnsi="宋体"/>
        </w:rPr>
        <w:t>具有可移植性和可扩展性。新平台支持低版本平台，数据库客户机/服务器机制支持集中式管理模式；支持从单CPU模式转换成多CPU并行机模式。</w:t>
      </w:r>
    </w:p>
    <w:p w:rsidR="00702A7C" w:rsidRPr="00BD5EF0" w:rsidRDefault="00702A7C" w:rsidP="00702A7C">
      <w:pPr>
        <w:ind w:firstLine="420"/>
        <w:rPr>
          <w:rFonts w:ascii="宋体" w:hAnsi="宋体"/>
        </w:rPr>
      </w:pPr>
      <w:r w:rsidRPr="00BD5EF0">
        <w:rPr>
          <w:rFonts w:ascii="宋体" w:hAnsi="宋体"/>
        </w:rPr>
        <w:t>7</w:t>
      </w:r>
      <w:r w:rsidRPr="00BD5EF0">
        <w:rPr>
          <w:rFonts w:ascii="宋体" w:hAnsi="宋体" w:hint="eastAsia"/>
        </w:rPr>
        <w:t>)、</w:t>
      </w:r>
      <w:r w:rsidRPr="00BD5EF0">
        <w:rPr>
          <w:rFonts w:ascii="宋体" w:hAnsi="宋体"/>
        </w:rPr>
        <w:t>具有数据完整性约束。数据完整性指数据的正确性和一致性保护，包括实体完整性、参照完整性、复杂的事务规则。</w:t>
      </w:r>
    </w:p>
    <w:p w:rsidR="00702A7C" w:rsidRPr="00BD5EF0" w:rsidRDefault="00702A7C" w:rsidP="00702A7C">
      <w:pPr>
        <w:ind w:firstLine="420"/>
        <w:rPr>
          <w:rFonts w:ascii="宋体" w:hAnsi="宋体"/>
        </w:rPr>
      </w:pPr>
      <w:r w:rsidRPr="00BD5EF0">
        <w:rPr>
          <w:rFonts w:ascii="宋体" w:hAnsi="宋体"/>
        </w:rPr>
        <w:t>8</w:t>
      </w:r>
      <w:r w:rsidRPr="00BD5EF0">
        <w:rPr>
          <w:rFonts w:ascii="宋体" w:hAnsi="宋体" w:hint="eastAsia"/>
        </w:rPr>
        <w:t>)、</w:t>
      </w:r>
      <w:r w:rsidRPr="00BD5EF0">
        <w:rPr>
          <w:rFonts w:ascii="宋体" w:hAnsi="宋体"/>
        </w:rPr>
        <w:t>具有并发控制功能，具有保证查询结果一致性方法、死锁的检测和解决方法等。</w:t>
      </w:r>
    </w:p>
    <w:p w:rsidR="00702A7C" w:rsidRPr="00BD5EF0" w:rsidRDefault="00702A7C" w:rsidP="00702A7C">
      <w:pPr>
        <w:ind w:firstLine="420"/>
        <w:rPr>
          <w:rFonts w:ascii="宋体" w:hAnsi="宋体"/>
        </w:rPr>
      </w:pPr>
      <w:r w:rsidRPr="00BD5EF0">
        <w:rPr>
          <w:rFonts w:ascii="宋体" w:hAnsi="宋体"/>
        </w:rPr>
        <w:t>9</w:t>
      </w:r>
      <w:r w:rsidRPr="00BD5EF0">
        <w:rPr>
          <w:rFonts w:ascii="宋体" w:hAnsi="宋体" w:hint="eastAsia"/>
        </w:rPr>
        <w:t>)、</w:t>
      </w:r>
      <w:r w:rsidRPr="00BD5EF0">
        <w:rPr>
          <w:rFonts w:ascii="宋体" w:hAnsi="宋体"/>
        </w:rPr>
        <w:t>具有较强的容错能力，有磁盘镜象处理功能。</w:t>
      </w:r>
    </w:p>
    <w:p w:rsidR="00702A7C" w:rsidRPr="00BD5EF0" w:rsidRDefault="00702A7C" w:rsidP="00702A7C">
      <w:pPr>
        <w:ind w:firstLine="420"/>
        <w:rPr>
          <w:rFonts w:ascii="宋体" w:hAnsi="宋体"/>
        </w:rPr>
      </w:pPr>
      <w:r w:rsidRPr="00BD5EF0">
        <w:rPr>
          <w:rFonts w:ascii="宋体" w:hAnsi="宋体"/>
        </w:rPr>
        <w:t>10）具有安全性控制功能，包括安全保密的程度（账户管理、用户权限、网络安全控制、数据约束），获得最高认证级别的ISO标准认证。</w:t>
      </w:r>
    </w:p>
    <w:p w:rsidR="00702A7C" w:rsidRPr="00BD5EF0" w:rsidRDefault="00702A7C" w:rsidP="00702A7C">
      <w:pPr>
        <w:ind w:firstLine="420"/>
        <w:rPr>
          <w:rFonts w:ascii="宋体" w:hAnsi="宋体"/>
        </w:rPr>
      </w:pPr>
      <w:r w:rsidRPr="00BD5EF0">
        <w:rPr>
          <w:rFonts w:ascii="宋体" w:hAnsi="宋体"/>
        </w:rPr>
        <w:t>11）具有开放性，能在所有主流平台上运行，完全支持所有的工业标准。</w:t>
      </w:r>
    </w:p>
    <w:p w:rsidR="00702A7C" w:rsidRPr="00BD5EF0" w:rsidRDefault="00702A7C" w:rsidP="00BD5EF0">
      <w:pPr>
        <w:pStyle w:val="4"/>
      </w:pPr>
      <w:bookmarkStart w:id="18" w:name="_Toc83736694"/>
      <w:r w:rsidRPr="00BD5EF0">
        <w:t>中间件软件</w:t>
      </w:r>
      <w:bookmarkEnd w:id="18"/>
    </w:p>
    <w:p w:rsidR="00702A7C" w:rsidRPr="00BD5EF0" w:rsidRDefault="00702A7C" w:rsidP="00702A7C">
      <w:pPr>
        <w:ind w:firstLine="420"/>
        <w:rPr>
          <w:rFonts w:ascii="宋体" w:hAnsi="宋体"/>
        </w:rPr>
      </w:pPr>
      <w:r w:rsidRPr="00BD5EF0">
        <w:rPr>
          <w:rFonts w:ascii="宋体" w:hAnsi="宋体"/>
        </w:rPr>
        <w:t>中间件软件是位于操作系统与上层应用之间的中间支撑软件，用于对应用事务进行协调管理，对业务逻辑处理进行安全性、完整性控制，提高应用处理的并发性、吞吐量。应用服务器中间件具有标准的程序接口和协议，提供跨平台的应用、服务解决方案，可保证事务在异构环境下正常运行。</w:t>
      </w:r>
    </w:p>
    <w:p w:rsidR="00702A7C" w:rsidRPr="00BD5EF0" w:rsidRDefault="00702A7C" w:rsidP="00BD5EF0">
      <w:pPr>
        <w:pStyle w:val="2"/>
      </w:pPr>
      <w:bookmarkStart w:id="19" w:name="_Toc83736695"/>
      <w:bookmarkStart w:id="20" w:name="_Toc5405"/>
      <w:bookmarkStart w:id="21" w:name="_Toc17623"/>
      <w:bookmarkStart w:id="22" w:name="_Toc89333972"/>
      <w:r w:rsidRPr="00BD5EF0">
        <w:rPr>
          <w:rFonts w:hint="eastAsia"/>
        </w:rPr>
        <w:t>系统功能要求</w:t>
      </w:r>
      <w:bookmarkEnd w:id="19"/>
      <w:bookmarkEnd w:id="20"/>
      <w:bookmarkEnd w:id="21"/>
      <w:bookmarkEnd w:id="22"/>
    </w:p>
    <w:p w:rsidR="00702A7C" w:rsidRPr="00BD5EF0" w:rsidRDefault="00702A7C" w:rsidP="00702A7C">
      <w:pPr>
        <w:ind w:firstLine="420"/>
        <w:rPr>
          <w:rFonts w:ascii="宋体" w:hAnsi="宋体"/>
        </w:rPr>
      </w:pPr>
      <w:r w:rsidRPr="00BD5EF0">
        <w:rPr>
          <w:rFonts w:ascii="宋体" w:hAnsi="宋体"/>
        </w:rPr>
        <w:t>市级系统接收各区县系统的清算数据，在市内按照先验后清的方式进行清算，同时提交跨省市清算数据到部级清算系统，把部级的先清后验模式整合到市级清算平台中。市级清算</w:t>
      </w:r>
      <w:r w:rsidRPr="00BD5EF0">
        <w:rPr>
          <w:rFonts w:ascii="宋体" w:hAnsi="宋体"/>
        </w:rPr>
        <w:lastRenderedPageBreak/>
        <w:t>系统对于区县核算中心，提供备付金管理，清算差错处理，联机交易转发，业务查询等功能。区县平台同时提供给市级清算中心对于清算业务的配置和管理功能。最终清算结果通过与银行系统进行联机账务的结算。</w:t>
      </w:r>
    </w:p>
    <w:p w:rsidR="00702A7C" w:rsidRPr="00BD5EF0" w:rsidRDefault="00702A7C" w:rsidP="00BD5EF0">
      <w:pPr>
        <w:pStyle w:val="3"/>
      </w:pPr>
      <w:bookmarkStart w:id="23" w:name="_Toc29269"/>
      <w:r w:rsidRPr="00BD5EF0">
        <w:t>权限管理子系统</w:t>
      </w:r>
      <w:r w:rsidRPr="00BD5EF0">
        <w:rPr>
          <w:rFonts w:hint="eastAsia"/>
        </w:rPr>
        <w:t>要求</w:t>
      </w:r>
      <w:bookmarkEnd w:id="23"/>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系统管理员</w:t>
      </w:r>
      <w:r w:rsidRPr="00BD5EF0">
        <w:rPr>
          <w:rFonts w:ascii="宋体" w:hAnsi="宋体" w:hint="eastAsia"/>
        </w:rPr>
        <w:t>可以</w:t>
      </w:r>
      <w:r w:rsidRPr="00BD5EF0">
        <w:rPr>
          <w:rFonts w:ascii="宋体" w:hAnsi="宋体"/>
        </w:rPr>
        <w:t>根据系统运行中的人员的实际工作要求，通过清算系统的权限管理系统，可以建立相关的用户组以及用户，对于不同的用户可以分别赋予在清算控制台、清算报表系统、清算用户系统以及城市端管理系统中的职能。</w:t>
      </w:r>
    </w:p>
    <w:p w:rsidR="00702A7C" w:rsidRPr="00BD5EF0" w:rsidRDefault="00702A7C" w:rsidP="00702A7C">
      <w:pPr>
        <w:ind w:firstLine="420"/>
        <w:rPr>
          <w:rFonts w:ascii="宋体" w:hAnsi="宋体"/>
        </w:rPr>
      </w:pPr>
      <w:r w:rsidRPr="00BD5EF0">
        <w:rPr>
          <w:rFonts w:ascii="宋体" w:hAnsi="宋体" w:hint="eastAsia"/>
        </w:rPr>
        <w:t>并</w:t>
      </w:r>
      <w:r w:rsidRPr="00BD5EF0">
        <w:rPr>
          <w:rFonts w:ascii="宋体" w:hAnsi="宋体"/>
        </w:rPr>
        <w:t>可以设置具体用户的对于清算的几个系统具体菜单项内容查询、修改、增加、删除权限。可以在其他系统中登录后，系统将根据具体的操作权限，对相关操作的执行功能进行判断。如果不具有相关权限则不能执行相应操作。</w:t>
      </w:r>
    </w:p>
    <w:p w:rsidR="00702A7C" w:rsidRPr="00BD5EF0" w:rsidRDefault="00702A7C" w:rsidP="00BD5EF0">
      <w:pPr>
        <w:pStyle w:val="4"/>
      </w:pPr>
      <w:r w:rsidRPr="00BD5EF0">
        <w:t>用户管理</w:t>
      </w:r>
    </w:p>
    <w:p w:rsidR="00702A7C" w:rsidRPr="00BD5EF0" w:rsidRDefault="00702A7C" w:rsidP="00702A7C">
      <w:pPr>
        <w:ind w:firstLine="420"/>
        <w:rPr>
          <w:rFonts w:ascii="宋体" w:hAnsi="宋体"/>
        </w:rPr>
      </w:pPr>
      <w:r w:rsidRPr="00BD5EF0">
        <w:rPr>
          <w:rFonts w:ascii="宋体" w:hAnsi="宋体" w:hint="eastAsia"/>
        </w:rPr>
        <w:t>要求可以对</w:t>
      </w:r>
      <w:r w:rsidRPr="00BD5EF0">
        <w:rPr>
          <w:rFonts w:ascii="宋体" w:hAnsi="宋体"/>
        </w:rPr>
        <w:t>系统用户</w:t>
      </w:r>
      <w:r w:rsidRPr="00BD5EF0">
        <w:rPr>
          <w:rFonts w:ascii="宋体" w:hAnsi="宋体" w:hint="eastAsia"/>
        </w:rPr>
        <w:t>进行</w:t>
      </w:r>
      <w:r w:rsidRPr="00BD5EF0">
        <w:rPr>
          <w:rFonts w:ascii="宋体" w:hAnsi="宋体"/>
        </w:rPr>
        <w:t>管理</w:t>
      </w:r>
      <w:r w:rsidRPr="00BD5EF0">
        <w:rPr>
          <w:rFonts w:ascii="宋体" w:hAnsi="宋体" w:hint="eastAsia"/>
        </w:rPr>
        <w:t>，</w:t>
      </w:r>
      <w:r w:rsidRPr="00BD5EF0">
        <w:rPr>
          <w:rFonts w:ascii="宋体" w:hAnsi="宋体"/>
        </w:rPr>
        <w:t>包括</w:t>
      </w:r>
      <w:r w:rsidRPr="00BD5EF0">
        <w:rPr>
          <w:rFonts w:ascii="宋体" w:hAnsi="宋体" w:hint="eastAsia"/>
        </w:rPr>
        <w:t>并不限于</w:t>
      </w:r>
      <w:r w:rsidRPr="00BD5EF0">
        <w:rPr>
          <w:rFonts w:ascii="宋体" w:hAnsi="宋体"/>
        </w:rPr>
        <w:t>用户信息的添加、用户查询、用户信息修改和删除。</w:t>
      </w:r>
    </w:p>
    <w:p w:rsidR="00702A7C" w:rsidRPr="00BD5EF0" w:rsidRDefault="00702A7C" w:rsidP="00BD5EF0">
      <w:pPr>
        <w:pStyle w:val="4"/>
      </w:pPr>
      <w:r w:rsidRPr="00BD5EF0">
        <w:t>角色管理</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包括</w:t>
      </w:r>
      <w:r w:rsidRPr="00BD5EF0">
        <w:rPr>
          <w:rFonts w:ascii="宋体" w:hAnsi="宋体" w:hint="eastAsia"/>
        </w:rPr>
        <w:t>并不限于</w:t>
      </w:r>
      <w:r w:rsidRPr="00BD5EF0">
        <w:rPr>
          <w:rFonts w:ascii="宋体" w:hAnsi="宋体"/>
        </w:rPr>
        <w:t>角色的查询、增加、修改、删除。</w:t>
      </w:r>
    </w:p>
    <w:p w:rsidR="00702A7C" w:rsidRPr="00BD5EF0" w:rsidRDefault="00702A7C" w:rsidP="00702A7C">
      <w:pPr>
        <w:ind w:firstLine="420"/>
        <w:rPr>
          <w:rFonts w:ascii="宋体" w:hAnsi="宋体"/>
        </w:rPr>
      </w:pPr>
      <w:r w:rsidRPr="00BD5EF0">
        <w:rPr>
          <w:rFonts w:ascii="宋体" w:hAnsi="宋体" w:hint="eastAsia"/>
        </w:rPr>
        <w:t>以及</w:t>
      </w:r>
      <w:r w:rsidRPr="00BD5EF0">
        <w:rPr>
          <w:rFonts w:ascii="宋体" w:hAnsi="宋体"/>
        </w:rPr>
        <w:t xml:space="preserve">角色添加、角色停用、可停用系统中的角色、可停用系统中的角色相应的权限。 </w:t>
      </w:r>
    </w:p>
    <w:p w:rsidR="00702A7C" w:rsidRPr="00BD5EF0" w:rsidRDefault="00702A7C" w:rsidP="00BD5EF0">
      <w:pPr>
        <w:pStyle w:val="4"/>
      </w:pPr>
      <w:r w:rsidRPr="00BD5EF0">
        <w:t>系统模块管理</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系统初始数据，</w:t>
      </w:r>
      <w:r w:rsidRPr="00BD5EF0">
        <w:rPr>
          <w:rFonts w:ascii="宋体" w:hAnsi="宋体" w:hint="eastAsia"/>
        </w:rPr>
        <w:t>可以</w:t>
      </w:r>
      <w:r w:rsidRPr="00BD5EF0">
        <w:rPr>
          <w:rFonts w:ascii="宋体" w:hAnsi="宋体"/>
        </w:rPr>
        <w:t>提供给角色权限设置的时候调用。</w:t>
      </w:r>
    </w:p>
    <w:p w:rsidR="00702A7C" w:rsidRPr="00BD5EF0" w:rsidRDefault="00702A7C" w:rsidP="00BD5EF0">
      <w:pPr>
        <w:pStyle w:val="4"/>
      </w:pPr>
      <w:r w:rsidRPr="00BD5EF0">
        <w:t>权限分配</w:t>
      </w:r>
    </w:p>
    <w:p w:rsidR="00702A7C" w:rsidRPr="00BD5EF0" w:rsidRDefault="00702A7C" w:rsidP="00702A7C">
      <w:pPr>
        <w:ind w:firstLine="420"/>
        <w:rPr>
          <w:rFonts w:ascii="宋体" w:hAnsi="宋体"/>
        </w:rPr>
      </w:pPr>
      <w:r w:rsidRPr="00BD5EF0">
        <w:rPr>
          <w:rFonts w:ascii="宋体" w:hAnsi="宋体" w:hint="eastAsia"/>
        </w:rPr>
        <w:t>要求系统</w:t>
      </w:r>
      <w:r w:rsidRPr="00BD5EF0">
        <w:rPr>
          <w:rFonts w:ascii="宋体" w:hAnsi="宋体"/>
        </w:rPr>
        <w:t>可赋予角色，通过赋予系统的设置的角色，可获得相应的操作权限。</w:t>
      </w:r>
    </w:p>
    <w:p w:rsidR="00702A7C" w:rsidRPr="00BD5EF0" w:rsidRDefault="00702A7C" w:rsidP="00BD5EF0">
      <w:pPr>
        <w:pStyle w:val="4"/>
      </w:pPr>
      <w:r w:rsidRPr="00BD5EF0">
        <w:lastRenderedPageBreak/>
        <w:t>分配用户可以分配的权限</w:t>
      </w:r>
    </w:p>
    <w:p w:rsidR="00702A7C" w:rsidRPr="00BD5EF0" w:rsidRDefault="00702A7C" w:rsidP="00702A7C">
      <w:pPr>
        <w:ind w:firstLine="420"/>
        <w:rPr>
          <w:rFonts w:ascii="宋体" w:hAnsi="宋体"/>
        </w:rPr>
      </w:pPr>
      <w:r w:rsidRPr="00BD5EF0">
        <w:rPr>
          <w:rFonts w:ascii="宋体" w:hAnsi="宋体" w:hint="eastAsia"/>
        </w:rPr>
        <w:t>要求系统可以根据</w:t>
      </w:r>
      <w:r w:rsidRPr="00BD5EF0">
        <w:rPr>
          <w:rFonts w:ascii="宋体" w:hAnsi="宋体"/>
        </w:rPr>
        <w:t>系统管理员指定用户分配特定范围的权限。</w:t>
      </w:r>
    </w:p>
    <w:p w:rsidR="00702A7C" w:rsidRPr="00BD5EF0" w:rsidRDefault="00702A7C" w:rsidP="00BD5EF0">
      <w:pPr>
        <w:pStyle w:val="4"/>
      </w:pPr>
      <w:r w:rsidRPr="00BD5EF0">
        <w:t>登录时间管理</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可以配置登录系统的时间。</w:t>
      </w:r>
    </w:p>
    <w:p w:rsidR="00702A7C" w:rsidRPr="00BD5EF0" w:rsidRDefault="00702A7C" w:rsidP="00BD5EF0">
      <w:pPr>
        <w:pStyle w:val="3"/>
      </w:pPr>
      <w:bookmarkStart w:id="24" w:name="_Toc21256"/>
      <w:r w:rsidRPr="00BD5EF0">
        <w:t>报表管理子系统</w:t>
      </w:r>
      <w:r w:rsidRPr="00BD5EF0">
        <w:rPr>
          <w:rFonts w:hint="eastAsia"/>
        </w:rPr>
        <w:t>要求</w:t>
      </w:r>
      <w:bookmarkEnd w:id="24"/>
    </w:p>
    <w:p w:rsidR="00702A7C" w:rsidRPr="00BD5EF0" w:rsidRDefault="00702A7C" w:rsidP="00702A7C">
      <w:pPr>
        <w:ind w:firstLine="420"/>
        <w:rPr>
          <w:rFonts w:ascii="宋体" w:hAnsi="宋体"/>
        </w:rPr>
      </w:pPr>
      <w:r w:rsidRPr="00BD5EF0">
        <w:rPr>
          <w:rFonts w:ascii="宋体" w:hAnsi="宋体" w:hint="eastAsia"/>
        </w:rPr>
        <w:t>要求系统</w:t>
      </w:r>
      <w:r w:rsidRPr="00BD5EF0">
        <w:rPr>
          <w:rFonts w:ascii="宋体" w:hAnsi="宋体"/>
        </w:rPr>
        <w:t>根据业务</w:t>
      </w:r>
      <w:r w:rsidRPr="00BD5EF0">
        <w:rPr>
          <w:rFonts w:ascii="宋体" w:hAnsi="宋体" w:hint="eastAsia"/>
        </w:rPr>
        <w:t>需求</w:t>
      </w:r>
      <w:r w:rsidRPr="00BD5EF0">
        <w:rPr>
          <w:rFonts w:ascii="宋体" w:hAnsi="宋体"/>
        </w:rPr>
        <w:t>，熟悉清算系统运行规则和数据库设计的人员，可以自行定制报表。</w:t>
      </w:r>
    </w:p>
    <w:p w:rsidR="00702A7C" w:rsidRPr="00BD5EF0" w:rsidRDefault="00702A7C" w:rsidP="00BD5EF0">
      <w:pPr>
        <w:pStyle w:val="3"/>
      </w:pPr>
      <w:bookmarkStart w:id="25" w:name="_Toc26969"/>
      <w:r w:rsidRPr="00BD5EF0">
        <w:t>清算处理子系统</w:t>
      </w:r>
      <w:bookmarkEnd w:id="25"/>
    </w:p>
    <w:p w:rsidR="00702A7C" w:rsidRPr="00BD5EF0" w:rsidRDefault="00702A7C" w:rsidP="00BD5EF0">
      <w:pPr>
        <w:pStyle w:val="4"/>
      </w:pPr>
      <w:r w:rsidRPr="00BD5EF0">
        <w:t>接收文件入库</w:t>
      </w:r>
    </w:p>
    <w:p w:rsidR="00702A7C" w:rsidRPr="00BD5EF0" w:rsidRDefault="00702A7C" w:rsidP="00702A7C">
      <w:pPr>
        <w:ind w:firstLine="420"/>
        <w:rPr>
          <w:rFonts w:ascii="宋体" w:hAnsi="宋体"/>
        </w:rPr>
      </w:pPr>
      <w:r w:rsidRPr="00BD5EF0">
        <w:rPr>
          <w:rFonts w:ascii="宋体" w:hAnsi="宋体" w:hint="eastAsia"/>
        </w:rPr>
        <w:t>根据交通部一卡通平台建设规划要求，平台需要对交通部互通数据进行接收</w:t>
      </w:r>
      <w:r w:rsidRPr="00BD5EF0">
        <w:rPr>
          <w:rFonts w:ascii="宋体" w:hAnsi="宋体"/>
        </w:rPr>
        <w:t>。</w:t>
      </w:r>
    </w:p>
    <w:p w:rsidR="00702A7C" w:rsidRPr="00BD5EF0" w:rsidRDefault="00702A7C" w:rsidP="00BD5EF0">
      <w:pPr>
        <w:pStyle w:val="4"/>
      </w:pPr>
      <w:r w:rsidRPr="00BD5EF0">
        <w:t>下发及上送文件生成</w:t>
      </w:r>
    </w:p>
    <w:p w:rsidR="00702A7C" w:rsidRPr="00BD5EF0" w:rsidRDefault="00702A7C" w:rsidP="00702A7C">
      <w:pPr>
        <w:ind w:firstLine="420"/>
        <w:rPr>
          <w:rFonts w:ascii="宋体" w:hAnsi="宋体"/>
        </w:rPr>
      </w:pPr>
      <w:r w:rsidRPr="00BD5EF0">
        <w:rPr>
          <w:rFonts w:ascii="宋体" w:hAnsi="宋体" w:hint="eastAsia"/>
        </w:rPr>
        <w:t>根据交通部一卡通平台建设规划要求，平台可以对交通部互通所需要数据进行发下以及上送，并</w:t>
      </w:r>
      <w:r w:rsidRPr="00BD5EF0">
        <w:rPr>
          <w:rFonts w:ascii="宋体" w:hAnsi="宋体"/>
        </w:rPr>
        <w:t>根据现有系统的状态进行处理。</w:t>
      </w:r>
    </w:p>
    <w:p w:rsidR="00702A7C" w:rsidRPr="00BD5EF0" w:rsidRDefault="00702A7C" w:rsidP="00BD5EF0">
      <w:pPr>
        <w:pStyle w:val="4"/>
      </w:pPr>
      <w:r w:rsidRPr="00BD5EF0">
        <w:t>日终市级清算</w:t>
      </w:r>
    </w:p>
    <w:p w:rsidR="00702A7C" w:rsidRPr="00BD5EF0" w:rsidRDefault="00702A7C" w:rsidP="00702A7C">
      <w:pPr>
        <w:ind w:firstLine="420"/>
        <w:rPr>
          <w:rFonts w:ascii="宋体" w:hAnsi="宋体"/>
        </w:rPr>
      </w:pPr>
      <w:r w:rsidRPr="00BD5EF0">
        <w:rPr>
          <w:rFonts w:ascii="宋体" w:hAnsi="宋体" w:hint="eastAsia"/>
        </w:rPr>
        <w:t>要求可以</w:t>
      </w:r>
      <w:r w:rsidRPr="00BD5EF0">
        <w:rPr>
          <w:rFonts w:ascii="宋体" w:hAnsi="宋体"/>
        </w:rPr>
        <w:t>根据区县上送的清算数据，对于已经在其他区县系统得到确认的数据和部级系统已经清算的数据以及差错中本日进行确认的差错数据，根据发卡机构和收单机构，</w:t>
      </w:r>
      <w:r w:rsidRPr="00BD5EF0">
        <w:rPr>
          <w:rFonts w:ascii="宋体" w:hAnsi="宋体" w:hint="eastAsia"/>
        </w:rPr>
        <w:t>可以</w:t>
      </w:r>
      <w:r w:rsidRPr="00BD5EF0">
        <w:rPr>
          <w:rFonts w:ascii="宋体" w:hAnsi="宋体"/>
        </w:rPr>
        <w:t>分别计算手续费和分润比例。</w:t>
      </w:r>
    </w:p>
    <w:p w:rsidR="00702A7C" w:rsidRPr="00BD5EF0" w:rsidRDefault="00702A7C" w:rsidP="00702A7C">
      <w:pPr>
        <w:ind w:firstLine="420"/>
        <w:rPr>
          <w:rFonts w:ascii="宋体" w:hAnsi="宋体"/>
        </w:rPr>
      </w:pPr>
      <w:r w:rsidRPr="00BD5EF0">
        <w:rPr>
          <w:rFonts w:ascii="宋体" w:hAnsi="宋体" w:hint="eastAsia"/>
        </w:rPr>
        <w:t>并可以</w:t>
      </w:r>
      <w:r w:rsidRPr="00BD5EF0">
        <w:rPr>
          <w:rFonts w:ascii="宋体" w:hAnsi="宋体"/>
        </w:rPr>
        <w:t>通过银行的接口，根据实际资金的清算方向对于资金进行实际划拨。</w:t>
      </w:r>
    </w:p>
    <w:p w:rsidR="00702A7C" w:rsidRPr="00BD5EF0" w:rsidRDefault="00702A7C" w:rsidP="00BD5EF0">
      <w:pPr>
        <w:pStyle w:val="4"/>
      </w:pPr>
      <w:r w:rsidRPr="00BD5EF0">
        <w:lastRenderedPageBreak/>
        <w:t>日切批处理</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清算后台系统按照预定的顺序和条件，完成日切动作以及一系列的批量处理作业。</w:t>
      </w:r>
    </w:p>
    <w:p w:rsidR="00702A7C" w:rsidRPr="00BD5EF0" w:rsidRDefault="00702A7C" w:rsidP="00BD5EF0">
      <w:pPr>
        <w:pStyle w:val="4"/>
      </w:pPr>
      <w:r w:rsidRPr="00BD5EF0">
        <w:t>数据备份及清理</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系统</w:t>
      </w:r>
      <w:r w:rsidRPr="00BD5EF0">
        <w:rPr>
          <w:rFonts w:ascii="宋体" w:hAnsi="宋体" w:hint="eastAsia"/>
        </w:rPr>
        <w:t>在</w:t>
      </w:r>
      <w:r w:rsidRPr="00BD5EF0">
        <w:rPr>
          <w:rFonts w:ascii="宋体" w:hAnsi="宋体"/>
        </w:rPr>
        <w:t>运行中，需要将相关的数据表进行清理处理，包括对以下数据库表的备份与清理或建立：实时类交易日志表、充资类交易日志表、消费类交易日志表、管理类交易日志表、卡交易明细表。</w:t>
      </w:r>
    </w:p>
    <w:p w:rsidR="00702A7C" w:rsidRPr="00BD5EF0" w:rsidRDefault="00702A7C" w:rsidP="00702A7C">
      <w:pPr>
        <w:ind w:firstLine="420"/>
        <w:rPr>
          <w:rFonts w:ascii="宋体" w:hAnsi="宋体"/>
        </w:rPr>
      </w:pPr>
      <w:r w:rsidRPr="00BD5EF0">
        <w:rPr>
          <w:rFonts w:ascii="宋体" w:hAnsi="宋体" w:hint="eastAsia"/>
        </w:rPr>
        <w:t>并要求</w:t>
      </w:r>
      <w:r w:rsidRPr="00BD5EF0">
        <w:rPr>
          <w:rFonts w:ascii="宋体" w:hAnsi="宋体"/>
        </w:rPr>
        <w:t>根据系统对不同数据的存放要求，以及数据的重要性、访问频度等差异。</w:t>
      </w:r>
    </w:p>
    <w:p w:rsidR="00702A7C" w:rsidRPr="00BD5EF0" w:rsidRDefault="00702A7C" w:rsidP="00BD5EF0">
      <w:pPr>
        <w:pStyle w:val="3"/>
      </w:pPr>
      <w:bookmarkStart w:id="26" w:name="_Toc24918"/>
      <w:r w:rsidRPr="00BD5EF0">
        <w:t>运维管理子系统</w:t>
      </w:r>
      <w:bookmarkEnd w:id="26"/>
    </w:p>
    <w:p w:rsidR="00702A7C" w:rsidRPr="00BD5EF0" w:rsidRDefault="00702A7C" w:rsidP="00BD5EF0">
      <w:pPr>
        <w:pStyle w:val="4"/>
      </w:pPr>
      <w:r w:rsidRPr="00BD5EF0">
        <w:t>基础数据维护</w:t>
      </w:r>
    </w:p>
    <w:p w:rsidR="00702A7C" w:rsidRPr="00BD5EF0" w:rsidRDefault="00702A7C" w:rsidP="00702A7C">
      <w:pPr>
        <w:ind w:firstLine="420"/>
        <w:rPr>
          <w:rFonts w:ascii="宋体" w:hAnsi="宋体"/>
        </w:rPr>
      </w:pPr>
      <w:r w:rsidRPr="00BD5EF0">
        <w:rPr>
          <w:rFonts w:ascii="宋体" w:hAnsi="宋体" w:hint="eastAsia"/>
        </w:rPr>
        <w:t>要求可以</w:t>
      </w:r>
      <w:r w:rsidRPr="00BD5EF0">
        <w:rPr>
          <w:rFonts w:ascii="宋体" w:hAnsi="宋体"/>
        </w:rPr>
        <w:t>通过对应系统的基础数据进行配置，可以通过配置信息指定对于机构需要下发的文件类型，以及系统支持的接收的文件类型。</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通过基础数据的维护，可以对于接收到的数据的检查项进行灵活的应用，在生产过程中可以不通过软件的编码就可以对于文件名称检查以及记录检查进行适当的调整。可以更方便的调整系统的处理规则。</w:t>
      </w:r>
    </w:p>
    <w:p w:rsidR="00702A7C" w:rsidRPr="00BD5EF0" w:rsidRDefault="00702A7C" w:rsidP="00702A7C">
      <w:pPr>
        <w:ind w:firstLine="420"/>
        <w:rPr>
          <w:rFonts w:ascii="宋体" w:hAnsi="宋体"/>
        </w:rPr>
      </w:pPr>
      <w:r w:rsidRPr="00BD5EF0">
        <w:rPr>
          <w:rFonts w:ascii="宋体" w:hAnsi="宋体" w:hint="eastAsia"/>
        </w:rPr>
        <w:t>要求在</w:t>
      </w:r>
      <w:r w:rsidRPr="00BD5EF0">
        <w:rPr>
          <w:rFonts w:ascii="宋体" w:hAnsi="宋体"/>
        </w:rPr>
        <w:t>市级平台运行中，可以对各种表数据的安置，也可以根据情况对各个表中的数据是否清理，以及清理时间进行配置。</w:t>
      </w:r>
    </w:p>
    <w:p w:rsidR="00702A7C" w:rsidRPr="00BD5EF0" w:rsidRDefault="00702A7C" w:rsidP="00702A7C">
      <w:pPr>
        <w:ind w:firstLine="420"/>
        <w:rPr>
          <w:rFonts w:ascii="宋体" w:hAnsi="宋体"/>
        </w:rPr>
      </w:pPr>
      <w:r w:rsidRPr="00BD5EF0">
        <w:rPr>
          <w:rFonts w:ascii="宋体" w:hAnsi="宋体" w:hint="eastAsia"/>
        </w:rPr>
        <w:t>要求系统配置包含并不限于：</w:t>
      </w:r>
    </w:p>
    <w:p w:rsidR="00702A7C" w:rsidRPr="00BD5EF0" w:rsidRDefault="00702A7C" w:rsidP="00702A7C">
      <w:pPr>
        <w:ind w:firstLine="420"/>
        <w:rPr>
          <w:rFonts w:ascii="宋体" w:hAnsi="宋体"/>
        </w:rPr>
      </w:pPr>
      <w:r w:rsidRPr="00BD5EF0">
        <w:rPr>
          <w:rFonts w:ascii="宋体" w:hAnsi="宋体"/>
        </w:rPr>
        <w:t>1</w:t>
      </w:r>
      <w:r w:rsidRPr="00BD5EF0">
        <w:rPr>
          <w:rFonts w:ascii="宋体" w:hAnsi="宋体" w:hint="eastAsia"/>
        </w:rPr>
        <w:t>)、</w:t>
      </w:r>
      <w:r w:rsidRPr="00BD5EF0">
        <w:rPr>
          <w:rFonts w:ascii="宋体" w:hAnsi="宋体"/>
        </w:rPr>
        <w:t>交易文件配置</w:t>
      </w:r>
    </w:p>
    <w:p w:rsidR="00702A7C" w:rsidRPr="00BD5EF0" w:rsidRDefault="00702A7C" w:rsidP="00702A7C">
      <w:pPr>
        <w:ind w:firstLine="420"/>
        <w:rPr>
          <w:rFonts w:ascii="宋体" w:hAnsi="宋体"/>
        </w:rPr>
      </w:pPr>
      <w:r w:rsidRPr="00BD5EF0">
        <w:rPr>
          <w:rFonts w:ascii="宋体" w:hAnsi="宋体"/>
        </w:rPr>
        <w:t>2</w:t>
      </w:r>
      <w:r w:rsidRPr="00BD5EF0">
        <w:rPr>
          <w:rFonts w:ascii="宋体" w:hAnsi="宋体" w:hint="eastAsia"/>
        </w:rPr>
        <w:t>)、</w:t>
      </w:r>
      <w:r w:rsidRPr="00BD5EF0">
        <w:rPr>
          <w:rFonts w:ascii="宋体" w:hAnsi="宋体"/>
        </w:rPr>
        <w:t>城市信息管理</w:t>
      </w:r>
    </w:p>
    <w:p w:rsidR="00702A7C" w:rsidRPr="00BD5EF0" w:rsidRDefault="00702A7C" w:rsidP="00702A7C">
      <w:pPr>
        <w:ind w:firstLine="420"/>
        <w:rPr>
          <w:rFonts w:ascii="宋体" w:hAnsi="宋体"/>
        </w:rPr>
      </w:pPr>
      <w:r w:rsidRPr="00BD5EF0">
        <w:rPr>
          <w:rFonts w:ascii="宋体" w:hAnsi="宋体"/>
        </w:rPr>
        <w:t>3</w:t>
      </w:r>
      <w:r w:rsidRPr="00BD5EF0">
        <w:rPr>
          <w:rFonts w:ascii="宋体" w:hAnsi="宋体" w:hint="eastAsia"/>
        </w:rPr>
        <w:t>)、</w:t>
      </w:r>
      <w:r w:rsidRPr="00BD5EF0">
        <w:rPr>
          <w:rFonts w:ascii="宋体" w:hAnsi="宋体"/>
        </w:rPr>
        <w:t>部门信息管理</w:t>
      </w:r>
    </w:p>
    <w:p w:rsidR="00702A7C" w:rsidRPr="00BD5EF0" w:rsidRDefault="00702A7C" w:rsidP="00702A7C">
      <w:pPr>
        <w:ind w:firstLine="420"/>
        <w:rPr>
          <w:rFonts w:ascii="宋体" w:hAnsi="宋体"/>
        </w:rPr>
      </w:pPr>
      <w:r w:rsidRPr="00BD5EF0">
        <w:rPr>
          <w:rFonts w:ascii="宋体" w:hAnsi="宋体"/>
        </w:rPr>
        <w:t>4</w:t>
      </w:r>
      <w:r w:rsidRPr="00BD5EF0">
        <w:rPr>
          <w:rFonts w:ascii="宋体" w:hAnsi="宋体" w:hint="eastAsia"/>
        </w:rPr>
        <w:t>)、</w:t>
      </w:r>
      <w:r w:rsidRPr="00BD5EF0">
        <w:rPr>
          <w:rFonts w:ascii="宋体" w:hAnsi="宋体"/>
        </w:rPr>
        <w:t>维护人员信息管理</w:t>
      </w:r>
    </w:p>
    <w:p w:rsidR="00702A7C" w:rsidRPr="00BD5EF0" w:rsidRDefault="00702A7C" w:rsidP="00702A7C">
      <w:pPr>
        <w:ind w:firstLine="420"/>
        <w:rPr>
          <w:rFonts w:ascii="宋体" w:hAnsi="宋体"/>
        </w:rPr>
      </w:pPr>
      <w:r w:rsidRPr="00BD5EF0">
        <w:rPr>
          <w:rFonts w:ascii="宋体" w:hAnsi="宋体"/>
        </w:rPr>
        <w:t>5</w:t>
      </w:r>
      <w:r w:rsidRPr="00BD5EF0">
        <w:rPr>
          <w:rFonts w:ascii="宋体" w:hAnsi="宋体" w:hint="eastAsia"/>
        </w:rPr>
        <w:t>)、</w:t>
      </w:r>
      <w:r w:rsidRPr="00BD5EF0">
        <w:rPr>
          <w:rFonts w:ascii="宋体" w:hAnsi="宋体"/>
        </w:rPr>
        <w:t>节假日管理</w:t>
      </w:r>
    </w:p>
    <w:p w:rsidR="00702A7C" w:rsidRPr="00BD5EF0" w:rsidRDefault="00702A7C" w:rsidP="00BD5EF0">
      <w:pPr>
        <w:pStyle w:val="4"/>
      </w:pPr>
      <w:r w:rsidRPr="00BD5EF0">
        <w:lastRenderedPageBreak/>
        <w:t>入网机构参数维护</w:t>
      </w:r>
    </w:p>
    <w:p w:rsidR="00702A7C" w:rsidRPr="00BD5EF0" w:rsidRDefault="00702A7C" w:rsidP="00702A7C">
      <w:pPr>
        <w:ind w:firstLine="420"/>
        <w:rPr>
          <w:rFonts w:ascii="宋体" w:hAnsi="宋体"/>
        </w:rPr>
      </w:pPr>
      <w:r w:rsidRPr="00BD5EF0">
        <w:rPr>
          <w:rFonts w:ascii="宋体" w:hAnsi="宋体" w:hint="eastAsia"/>
        </w:rPr>
        <w:t>要求维护的包含但不限于：</w:t>
      </w:r>
    </w:p>
    <w:p w:rsidR="00702A7C" w:rsidRPr="00BD5EF0" w:rsidRDefault="00702A7C" w:rsidP="00702A7C">
      <w:pPr>
        <w:ind w:firstLine="420"/>
        <w:rPr>
          <w:rFonts w:ascii="宋体" w:hAnsi="宋体"/>
        </w:rPr>
      </w:pPr>
      <w:r w:rsidRPr="00BD5EF0">
        <w:rPr>
          <w:rFonts w:ascii="宋体" w:hAnsi="宋体"/>
        </w:rPr>
        <w:t>1</w:t>
      </w:r>
      <w:r w:rsidRPr="00BD5EF0">
        <w:rPr>
          <w:rFonts w:ascii="宋体" w:hAnsi="宋体" w:hint="eastAsia"/>
        </w:rPr>
        <w:t>)、</w:t>
      </w:r>
      <w:r w:rsidRPr="00BD5EF0">
        <w:rPr>
          <w:rFonts w:ascii="宋体" w:hAnsi="宋体"/>
        </w:rPr>
        <w:t>入网机构管理</w:t>
      </w:r>
    </w:p>
    <w:p w:rsidR="00702A7C" w:rsidRPr="00BD5EF0" w:rsidRDefault="00702A7C" w:rsidP="00702A7C">
      <w:pPr>
        <w:ind w:firstLine="420"/>
        <w:rPr>
          <w:rFonts w:ascii="宋体" w:hAnsi="宋体"/>
        </w:rPr>
      </w:pPr>
      <w:r w:rsidRPr="00BD5EF0">
        <w:rPr>
          <w:rFonts w:ascii="宋体" w:hAnsi="宋体"/>
        </w:rPr>
        <w:t>2</w:t>
      </w:r>
      <w:r w:rsidRPr="00BD5EF0">
        <w:rPr>
          <w:rFonts w:ascii="宋体" w:hAnsi="宋体" w:hint="eastAsia"/>
        </w:rPr>
        <w:t>)、</w:t>
      </w:r>
      <w:r w:rsidRPr="00BD5EF0">
        <w:rPr>
          <w:rFonts w:ascii="宋体" w:hAnsi="宋体"/>
        </w:rPr>
        <w:t>入网机构手续费管理</w:t>
      </w:r>
    </w:p>
    <w:p w:rsidR="00702A7C" w:rsidRPr="00BD5EF0" w:rsidRDefault="00702A7C" w:rsidP="00702A7C">
      <w:pPr>
        <w:ind w:firstLine="420"/>
        <w:rPr>
          <w:rFonts w:ascii="宋体" w:hAnsi="宋体"/>
        </w:rPr>
      </w:pPr>
      <w:r w:rsidRPr="00BD5EF0">
        <w:rPr>
          <w:rFonts w:ascii="宋体" w:hAnsi="宋体"/>
        </w:rPr>
        <w:t>3</w:t>
      </w:r>
      <w:r w:rsidRPr="00BD5EF0">
        <w:rPr>
          <w:rFonts w:ascii="宋体" w:hAnsi="宋体" w:hint="eastAsia"/>
        </w:rPr>
        <w:t>)、</w:t>
      </w:r>
      <w:r w:rsidRPr="00BD5EF0">
        <w:rPr>
          <w:rFonts w:ascii="宋体" w:hAnsi="宋体"/>
        </w:rPr>
        <w:t>入网机构卡号规则管理</w:t>
      </w:r>
    </w:p>
    <w:p w:rsidR="00702A7C" w:rsidRPr="00BD5EF0" w:rsidRDefault="00702A7C" w:rsidP="00BD5EF0">
      <w:pPr>
        <w:pStyle w:val="4"/>
      </w:pPr>
      <w:r w:rsidRPr="00BD5EF0">
        <w:t>报表及数据查询</w:t>
      </w:r>
    </w:p>
    <w:p w:rsidR="00702A7C" w:rsidRPr="00BD5EF0" w:rsidRDefault="00702A7C" w:rsidP="00702A7C">
      <w:pPr>
        <w:ind w:firstLine="420"/>
        <w:rPr>
          <w:rFonts w:ascii="宋体" w:hAnsi="宋体"/>
        </w:rPr>
      </w:pPr>
      <w:r w:rsidRPr="00BD5EF0">
        <w:rPr>
          <w:rFonts w:ascii="宋体" w:hAnsi="宋体" w:hint="eastAsia"/>
        </w:rPr>
        <w:t>要求系统可以</w:t>
      </w:r>
      <w:r w:rsidRPr="00BD5EF0">
        <w:rPr>
          <w:rFonts w:ascii="宋体" w:hAnsi="宋体"/>
        </w:rPr>
        <w:t>根据业务运行的需要，在报表系统</w:t>
      </w:r>
      <w:r w:rsidRPr="00BD5EF0">
        <w:rPr>
          <w:rFonts w:ascii="宋体" w:hAnsi="宋体" w:hint="eastAsia"/>
        </w:rPr>
        <w:t>种可以对</w:t>
      </w:r>
      <w:r w:rsidRPr="00BD5EF0">
        <w:rPr>
          <w:rFonts w:ascii="宋体" w:hAnsi="宋体"/>
        </w:rPr>
        <w:t>各种报表</w:t>
      </w:r>
      <w:r w:rsidRPr="00BD5EF0">
        <w:rPr>
          <w:rFonts w:ascii="宋体" w:hAnsi="宋体" w:hint="eastAsia"/>
        </w:rPr>
        <w:t>进行</w:t>
      </w:r>
      <w:r w:rsidRPr="00BD5EF0">
        <w:rPr>
          <w:rFonts w:ascii="宋体" w:hAnsi="宋体"/>
        </w:rPr>
        <w:t>配置，运维人员可以通过此窗口，实现对于报表信息的查询，还可以根据报表项，根据自己的需要进行相应的过滤。</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支持将相关的报表结果信息导出到execl表。</w:t>
      </w:r>
    </w:p>
    <w:p w:rsidR="00702A7C" w:rsidRPr="00BD5EF0" w:rsidRDefault="00702A7C" w:rsidP="00702A7C">
      <w:pPr>
        <w:ind w:firstLine="420"/>
        <w:rPr>
          <w:rFonts w:ascii="宋体" w:hAnsi="宋体"/>
        </w:rPr>
      </w:pPr>
      <w:r w:rsidRPr="00BD5EF0">
        <w:rPr>
          <w:rFonts w:ascii="宋体" w:hAnsi="宋体" w:hint="eastAsia"/>
        </w:rPr>
        <w:t>要求系统可以根据</w:t>
      </w:r>
      <w:r w:rsidRPr="00BD5EF0">
        <w:rPr>
          <w:rFonts w:ascii="宋体" w:hAnsi="宋体"/>
        </w:rPr>
        <w:t>运维人员可以根据需要</w:t>
      </w:r>
      <w:r w:rsidRPr="00BD5EF0">
        <w:rPr>
          <w:rFonts w:ascii="宋体" w:hAnsi="宋体" w:hint="eastAsia"/>
        </w:rPr>
        <w:t>，</w:t>
      </w:r>
      <w:r w:rsidRPr="00BD5EF0">
        <w:rPr>
          <w:rFonts w:ascii="宋体" w:hAnsi="宋体"/>
        </w:rPr>
        <w:t>查询到所有的卡片交易数据、异常明细、文件上传及下载的明细情况。</w:t>
      </w:r>
    </w:p>
    <w:p w:rsidR="00702A7C" w:rsidRPr="00BD5EF0" w:rsidRDefault="00702A7C" w:rsidP="00BD5EF0">
      <w:pPr>
        <w:pStyle w:val="4"/>
      </w:pPr>
      <w:r w:rsidRPr="00BD5EF0">
        <w:t>备付金管理</w:t>
      </w:r>
    </w:p>
    <w:p w:rsidR="00702A7C" w:rsidRPr="00BD5EF0" w:rsidRDefault="00702A7C" w:rsidP="00702A7C">
      <w:pPr>
        <w:ind w:firstLine="420"/>
        <w:rPr>
          <w:rFonts w:ascii="宋体" w:hAnsi="宋体"/>
        </w:rPr>
      </w:pPr>
      <w:r w:rsidRPr="00BD5EF0">
        <w:rPr>
          <w:rFonts w:ascii="宋体" w:hAnsi="宋体" w:hint="eastAsia"/>
        </w:rPr>
        <w:t>要求备付金管理包含但不限于：</w:t>
      </w:r>
    </w:p>
    <w:p w:rsidR="00702A7C" w:rsidRPr="00BD5EF0" w:rsidRDefault="00702A7C" w:rsidP="00702A7C">
      <w:pPr>
        <w:ind w:firstLine="420"/>
        <w:rPr>
          <w:rFonts w:ascii="宋体" w:hAnsi="宋体"/>
        </w:rPr>
      </w:pPr>
      <w:r w:rsidRPr="00BD5EF0">
        <w:rPr>
          <w:rFonts w:ascii="宋体" w:hAnsi="宋体"/>
        </w:rPr>
        <w:t>1</w:t>
      </w:r>
      <w:r w:rsidRPr="00BD5EF0">
        <w:rPr>
          <w:rFonts w:ascii="宋体" w:hAnsi="宋体" w:hint="eastAsia"/>
        </w:rPr>
        <w:t>)、</w:t>
      </w:r>
      <w:r w:rsidRPr="00BD5EF0">
        <w:rPr>
          <w:rFonts w:ascii="宋体" w:hAnsi="宋体"/>
        </w:rPr>
        <w:t>入网机构备付金账户管理</w:t>
      </w:r>
    </w:p>
    <w:p w:rsidR="00702A7C" w:rsidRPr="00BD5EF0" w:rsidRDefault="00702A7C" w:rsidP="00702A7C">
      <w:pPr>
        <w:ind w:firstLine="420"/>
        <w:rPr>
          <w:rFonts w:ascii="宋体" w:hAnsi="宋体"/>
        </w:rPr>
      </w:pPr>
      <w:r w:rsidRPr="00BD5EF0">
        <w:rPr>
          <w:rFonts w:ascii="宋体" w:hAnsi="宋体"/>
        </w:rPr>
        <w:t>2</w:t>
      </w:r>
      <w:r w:rsidRPr="00BD5EF0">
        <w:rPr>
          <w:rFonts w:ascii="宋体" w:hAnsi="宋体" w:hint="eastAsia"/>
        </w:rPr>
        <w:t>)、</w:t>
      </w:r>
      <w:r w:rsidRPr="00BD5EF0">
        <w:rPr>
          <w:rFonts w:ascii="宋体" w:hAnsi="宋体"/>
        </w:rPr>
        <w:t>入网机构备付金账户交易明细管理</w:t>
      </w:r>
    </w:p>
    <w:p w:rsidR="00702A7C" w:rsidRPr="00BD5EF0" w:rsidRDefault="00702A7C" w:rsidP="00702A7C">
      <w:pPr>
        <w:ind w:firstLine="420"/>
        <w:rPr>
          <w:rFonts w:ascii="宋体" w:hAnsi="宋体"/>
        </w:rPr>
      </w:pPr>
      <w:r w:rsidRPr="00BD5EF0">
        <w:rPr>
          <w:rFonts w:ascii="宋体" w:hAnsi="宋体"/>
        </w:rPr>
        <w:t>3</w:t>
      </w:r>
      <w:r w:rsidRPr="00BD5EF0">
        <w:rPr>
          <w:rFonts w:ascii="宋体" w:hAnsi="宋体" w:hint="eastAsia"/>
        </w:rPr>
        <w:t>)、</w:t>
      </w:r>
      <w:r w:rsidRPr="00BD5EF0">
        <w:rPr>
          <w:rFonts w:ascii="宋体" w:hAnsi="宋体"/>
        </w:rPr>
        <w:t>备付金清算周期设置</w:t>
      </w:r>
    </w:p>
    <w:p w:rsidR="00702A7C" w:rsidRPr="00BD5EF0" w:rsidRDefault="00702A7C" w:rsidP="00BD5EF0">
      <w:pPr>
        <w:pStyle w:val="4"/>
      </w:pPr>
      <w:r w:rsidRPr="00BD5EF0">
        <w:t>差错处理</w:t>
      </w:r>
    </w:p>
    <w:p w:rsidR="00702A7C" w:rsidRPr="00BD5EF0" w:rsidRDefault="00702A7C" w:rsidP="00702A7C">
      <w:pPr>
        <w:ind w:firstLine="420"/>
        <w:rPr>
          <w:rFonts w:ascii="宋体" w:hAnsi="宋体"/>
        </w:rPr>
      </w:pPr>
      <w:r w:rsidRPr="00BD5EF0">
        <w:rPr>
          <w:rFonts w:ascii="宋体" w:hAnsi="宋体" w:hint="eastAsia"/>
        </w:rPr>
        <w:t>要求系统可以根据</w:t>
      </w:r>
      <w:r w:rsidRPr="00BD5EF0">
        <w:rPr>
          <w:rFonts w:ascii="宋体" w:hAnsi="宋体"/>
        </w:rPr>
        <w:t>区县收单及发卡方发现差错</w:t>
      </w:r>
      <w:r w:rsidRPr="00BD5EF0">
        <w:rPr>
          <w:rFonts w:ascii="宋体" w:hAnsi="宋体" w:hint="eastAsia"/>
        </w:rPr>
        <w:t>的</w:t>
      </w:r>
      <w:r w:rsidRPr="00BD5EF0">
        <w:rPr>
          <w:rFonts w:ascii="宋体" w:hAnsi="宋体"/>
        </w:rPr>
        <w:t>数据，区县和收单方可以通过ED文件提交差错相关信息到市级处理平台，被提请的差错方，可以根据自己的实际情况确认相关的系统数据。</w:t>
      </w:r>
    </w:p>
    <w:p w:rsidR="00702A7C" w:rsidRPr="00BD5EF0" w:rsidRDefault="00702A7C" w:rsidP="00BD5EF0">
      <w:pPr>
        <w:pStyle w:val="4"/>
      </w:pPr>
      <w:r w:rsidRPr="00BD5EF0">
        <w:lastRenderedPageBreak/>
        <w:t>错误代码维护</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系统在清算或进行其他操作时出现的各种错误类型会首先在错误代码中进行维护。</w:t>
      </w:r>
      <w:r w:rsidRPr="00BD5EF0">
        <w:rPr>
          <w:rFonts w:ascii="宋体" w:hAnsi="宋体" w:hint="eastAsia"/>
        </w:rPr>
        <w:t>要求系统将</w:t>
      </w:r>
      <w:r w:rsidRPr="00BD5EF0">
        <w:rPr>
          <w:rFonts w:ascii="宋体" w:hAnsi="宋体"/>
        </w:rPr>
        <w:t>错误代码中首先根据部级或者上级清算系统的错误代码进行数据更新，以确保各系统对于错误信息的理解一致性。</w:t>
      </w:r>
    </w:p>
    <w:p w:rsidR="00702A7C" w:rsidRPr="00BD5EF0" w:rsidRDefault="00702A7C" w:rsidP="00BD5EF0">
      <w:pPr>
        <w:pStyle w:val="3"/>
      </w:pPr>
      <w:bookmarkStart w:id="27" w:name="_Toc83736697"/>
      <w:bookmarkStart w:id="28" w:name="_Toc23556"/>
      <w:r w:rsidRPr="00BD5EF0">
        <w:t>市级密钥管理系统</w:t>
      </w:r>
      <w:bookmarkEnd w:id="27"/>
      <w:bookmarkEnd w:id="28"/>
    </w:p>
    <w:p w:rsidR="00702A7C" w:rsidRPr="00BD5EF0" w:rsidRDefault="00702A7C" w:rsidP="00702A7C">
      <w:pPr>
        <w:ind w:firstLine="420"/>
        <w:rPr>
          <w:rFonts w:ascii="宋体" w:hAnsi="宋体"/>
        </w:rPr>
      </w:pPr>
      <w:r w:rsidRPr="00BD5EF0">
        <w:rPr>
          <w:rFonts w:ascii="宋体" w:hAnsi="宋体" w:hint="eastAsia"/>
        </w:rPr>
        <w:t>要求部署在地市级清算中心服务上，对交通部密钥进行管理，实现但不限于可提供给第三方的保护密钥以及密钥输出接口</w:t>
      </w:r>
      <w:r w:rsidRPr="00BD5EF0">
        <w:rPr>
          <w:rFonts w:ascii="宋体" w:hAnsi="宋体"/>
        </w:rPr>
        <w:t>。</w:t>
      </w:r>
    </w:p>
    <w:p w:rsidR="00702A7C" w:rsidRPr="00BD5EF0" w:rsidRDefault="00702A7C" w:rsidP="00BD5EF0">
      <w:pPr>
        <w:pStyle w:val="3"/>
      </w:pPr>
      <w:bookmarkStart w:id="29" w:name="_Toc83736698"/>
      <w:bookmarkStart w:id="30" w:name="_Toc18873"/>
      <w:r w:rsidRPr="00BD5EF0">
        <w:t>交易管理系统</w:t>
      </w:r>
      <w:bookmarkEnd w:id="29"/>
      <w:bookmarkEnd w:id="30"/>
    </w:p>
    <w:p w:rsidR="00702A7C" w:rsidRPr="00BD5EF0" w:rsidRDefault="00702A7C" w:rsidP="00BD5EF0">
      <w:pPr>
        <w:pStyle w:val="4"/>
      </w:pPr>
      <w:r w:rsidRPr="00BD5EF0">
        <w:t>安全认证子系统</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清算中心系统</w:t>
      </w:r>
      <w:r w:rsidRPr="00BD5EF0">
        <w:rPr>
          <w:rFonts w:ascii="宋体" w:hAnsi="宋体" w:hint="eastAsia"/>
        </w:rPr>
        <w:t>具有</w:t>
      </w:r>
      <w:r w:rsidRPr="00BD5EF0">
        <w:rPr>
          <w:rFonts w:ascii="宋体" w:hAnsi="宋体"/>
        </w:rPr>
        <w:t>交易数据的认证</w:t>
      </w:r>
      <w:r w:rsidRPr="00BD5EF0">
        <w:rPr>
          <w:rFonts w:ascii="宋体" w:hAnsi="宋体" w:hint="eastAsia"/>
        </w:rPr>
        <w:t>功能</w:t>
      </w:r>
      <w:r w:rsidRPr="00BD5EF0">
        <w:rPr>
          <w:rFonts w:ascii="宋体" w:hAnsi="宋体"/>
        </w:rPr>
        <w:t>，安全认证子系统与加密机（或加密卡）共同完成交易的TAC（Transaction Authentication Code）或MAC（Message Authentication Code）认证。</w:t>
      </w:r>
    </w:p>
    <w:p w:rsidR="00702A7C" w:rsidRPr="00BD5EF0" w:rsidRDefault="00702A7C" w:rsidP="00BD5EF0">
      <w:pPr>
        <w:pStyle w:val="4"/>
      </w:pPr>
      <w:r w:rsidRPr="00BD5EF0">
        <w:t>交易处理子系统</w:t>
      </w:r>
    </w:p>
    <w:p w:rsidR="00702A7C" w:rsidRPr="00BD5EF0" w:rsidRDefault="00702A7C" w:rsidP="00702A7C">
      <w:pPr>
        <w:ind w:firstLine="420"/>
        <w:rPr>
          <w:rFonts w:ascii="宋体" w:hAnsi="宋体"/>
        </w:rPr>
      </w:pPr>
      <w:r w:rsidRPr="00BD5EF0">
        <w:rPr>
          <w:rFonts w:ascii="宋体" w:hAnsi="宋体" w:hint="eastAsia"/>
        </w:rPr>
        <w:t>要求系统可以将</w:t>
      </w:r>
      <w:r w:rsidRPr="00BD5EF0">
        <w:rPr>
          <w:rFonts w:ascii="宋体" w:hAnsi="宋体"/>
        </w:rPr>
        <w:t>脱机交易</w:t>
      </w:r>
      <w:r w:rsidRPr="00BD5EF0">
        <w:rPr>
          <w:rFonts w:ascii="宋体" w:hAnsi="宋体" w:hint="eastAsia"/>
        </w:rPr>
        <w:t>的</w:t>
      </w:r>
      <w:r w:rsidRPr="00BD5EF0">
        <w:rPr>
          <w:rFonts w:ascii="宋体" w:hAnsi="宋体"/>
        </w:rPr>
        <w:t>数据文件进行文件解析，成为单条交易记录验证TAC，然后才进行帐务处理。交易数据文件</w:t>
      </w:r>
      <w:r w:rsidRPr="00BD5EF0">
        <w:rPr>
          <w:rFonts w:ascii="宋体" w:hAnsi="宋体" w:hint="eastAsia"/>
        </w:rPr>
        <w:t>可以</w:t>
      </w:r>
      <w:r w:rsidRPr="00BD5EF0">
        <w:rPr>
          <w:rFonts w:ascii="宋体" w:hAnsi="宋体"/>
        </w:rPr>
        <w:t>将由一个解析进程负责处理，并调用安全认证子系统完成TAC校验，然后提交给相应的业务处理模块进行帐务处理。</w:t>
      </w:r>
    </w:p>
    <w:p w:rsidR="00702A7C" w:rsidRPr="00BD5EF0" w:rsidRDefault="00702A7C" w:rsidP="00702A7C">
      <w:pPr>
        <w:ind w:firstLine="420"/>
        <w:rPr>
          <w:rFonts w:ascii="宋体" w:hAnsi="宋体"/>
        </w:rPr>
      </w:pPr>
      <w:r w:rsidRPr="00BD5EF0">
        <w:rPr>
          <w:rFonts w:ascii="宋体" w:hAnsi="宋体" w:hint="eastAsia"/>
        </w:rPr>
        <w:t>要求系统可以</w:t>
      </w:r>
      <w:r w:rsidRPr="00BD5EF0">
        <w:rPr>
          <w:rFonts w:ascii="宋体" w:hAnsi="宋体"/>
        </w:rPr>
        <w:t>定时</w:t>
      </w:r>
      <w:r w:rsidRPr="00BD5EF0">
        <w:rPr>
          <w:rFonts w:ascii="宋体" w:hAnsi="宋体" w:hint="eastAsia"/>
        </w:rPr>
        <w:t>将</w:t>
      </w:r>
      <w:r w:rsidRPr="00BD5EF0">
        <w:rPr>
          <w:rFonts w:ascii="宋体" w:hAnsi="宋体"/>
        </w:rPr>
        <w:t>依次轮询充值类、消费交易类的认证结果存放目录及非交易类数据文件存放目录</w:t>
      </w:r>
      <w:r w:rsidRPr="00BD5EF0">
        <w:rPr>
          <w:rFonts w:ascii="宋体" w:hAnsi="宋体" w:hint="eastAsia"/>
        </w:rPr>
        <w:t>；并可以</w:t>
      </w:r>
      <w:r w:rsidRPr="00BD5EF0">
        <w:rPr>
          <w:rFonts w:ascii="宋体" w:hAnsi="宋体"/>
        </w:rPr>
        <w:t>将数据包分配到相应的交易</w:t>
      </w:r>
      <w:r w:rsidRPr="00BD5EF0">
        <w:rPr>
          <w:rFonts w:ascii="宋体" w:hAnsi="宋体" w:hint="eastAsia"/>
        </w:rPr>
        <w:t>处理</w:t>
      </w:r>
      <w:r w:rsidRPr="00BD5EF0">
        <w:rPr>
          <w:rFonts w:ascii="宋体" w:hAnsi="宋体"/>
        </w:rPr>
        <w:t>。</w:t>
      </w:r>
    </w:p>
    <w:p w:rsidR="00702A7C" w:rsidRPr="00BD5EF0" w:rsidRDefault="00702A7C" w:rsidP="00BD5EF0">
      <w:pPr>
        <w:pStyle w:val="4"/>
      </w:pPr>
      <w:r w:rsidRPr="00BD5EF0">
        <w:t>日切批处理子系统</w:t>
      </w:r>
    </w:p>
    <w:p w:rsidR="00702A7C" w:rsidRPr="00BD5EF0" w:rsidRDefault="00702A7C" w:rsidP="00702A7C">
      <w:pPr>
        <w:ind w:firstLine="420"/>
        <w:rPr>
          <w:rFonts w:ascii="宋体" w:hAnsi="宋体"/>
        </w:rPr>
      </w:pPr>
      <w:r w:rsidRPr="00BD5EF0">
        <w:rPr>
          <w:rFonts w:ascii="宋体" w:hAnsi="宋体" w:hint="eastAsia"/>
        </w:rPr>
        <w:t>要求系统对数据进行日切批量处理；</w:t>
      </w:r>
      <w:r w:rsidRPr="00BD5EF0">
        <w:rPr>
          <w:rFonts w:ascii="宋体" w:hAnsi="宋体"/>
        </w:rPr>
        <w:t>日终处理按照日终处理控制流程文件定义的顺序和条件，执行一系列的批量处理作业，完成对日切（日期切换表示当天工作日结束）前结算日期的所有交易数据进行结算和帐务统计处理，形成供报表系统使用的数据。</w:t>
      </w:r>
    </w:p>
    <w:p w:rsidR="00702A7C" w:rsidRPr="00BD5EF0" w:rsidRDefault="00702A7C" w:rsidP="00BD5EF0">
      <w:pPr>
        <w:pStyle w:val="4"/>
      </w:pPr>
      <w:r w:rsidRPr="00BD5EF0">
        <w:lastRenderedPageBreak/>
        <w:t>运维管理子系统</w:t>
      </w:r>
    </w:p>
    <w:p w:rsidR="00702A7C" w:rsidRPr="00BD5EF0" w:rsidRDefault="00702A7C" w:rsidP="00702A7C">
      <w:pPr>
        <w:ind w:firstLine="420"/>
        <w:rPr>
          <w:rFonts w:ascii="宋体" w:hAnsi="宋体"/>
        </w:rPr>
      </w:pPr>
      <w:r w:rsidRPr="00BD5EF0">
        <w:rPr>
          <w:rFonts w:ascii="宋体" w:hAnsi="宋体" w:hint="eastAsia"/>
        </w:rPr>
        <w:t>要求系统可维护包含并不限于：</w:t>
      </w:r>
      <w:r w:rsidRPr="00BD5EF0">
        <w:rPr>
          <w:rFonts w:ascii="宋体" w:hAnsi="宋体"/>
        </w:rPr>
        <w:t>权限管理</w:t>
      </w:r>
      <w:r w:rsidRPr="00BD5EF0">
        <w:rPr>
          <w:rFonts w:ascii="宋体" w:hAnsi="宋体" w:hint="eastAsia"/>
        </w:rPr>
        <w:t>（</w:t>
      </w:r>
      <w:r w:rsidRPr="00BD5EF0">
        <w:rPr>
          <w:rFonts w:ascii="宋体" w:hAnsi="宋体"/>
        </w:rPr>
        <w:t>权限管理、角色管理、用户管理</w:t>
      </w:r>
      <w:r w:rsidRPr="00BD5EF0">
        <w:rPr>
          <w:rFonts w:ascii="宋体" w:hAnsi="宋体" w:hint="eastAsia"/>
        </w:rPr>
        <w:t>）</w:t>
      </w:r>
      <w:r w:rsidRPr="00BD5EF0">
        <w:rPr>
          <w:rFonts w:ascii="宋体" w:hAnsi="宋体"/>
        </w:rPr>
        <w:t>、数据维护</w:t>
      </w:r>
      <w:r w:rsidRPr="00BD5EF0">
        <w:rPr>
          <w:rFonts w:ascii="宋体" w:hAnsi="宋体" w:hint="eastAsia"/>
        </w:rPr>
        <w:t>（</w:t>
      </w:r>
      <w:r w:rsidRPr="00BD5EF0">
        <w:rPr>
          <w:rFonts w:ascii="宋体" w:hAnsi="宋体"/>
        </w:rPr>
        <w:t>清算系统在运行时，各应用模块一般会记录较丰富的日志以及原始数据报文的内容，考虑到系统磁盘容量和系统运行效率等因素，过期的日志信息和原始数据报文应该从系统中清除，或者删除，或者转储到其他存储设备</w:t>
      </w:r>
      <w:r w:rsidRPr="00BD5EF0">
        <w:rPr>
          <w:rFonts w:ascii="宋体" w:hAnsi="宋体" w:hint="eastAsia"/>
        </w:rPr>
        <w:t>）</w:t>
      </w:r>
      <w:r w:rsidRPr="00BD5EF0">
        <w:rPr>
          <w:rFonts w:ascii="宋体" w:hAnsi="宋体"/>
        </w:rPr>
        <w:t>、系统监控</w:t>
      </w:r>
      <w:r w:rsidRPr="00BD5EF0">
        <w:rPr>
          <w:rFonts w:ascii="宋体" w:hAnsi="宋体" w:hint="eastAsia"/>
        </w:rPr>
        <w:t>（要求</w:t>
      </w:r>
      <w:r w:rsidRPr="00BD5EF0">
        <w:rPr>
          <w:rFonts w:ascii="宋体" w:hAnsi="宋体"/>
        </w:rPr>
        <w:t>为系统管理人员提供了规范化的系统监控、管理手段，监管内容包括主机CPU运行情况、磁盘使用情况、应用系统进程运行，以及数据库的表空间使用情况</w:t>
      </w:r>
      <w:r w:rsidRPr="00BD5EF0">
        <w:rPr>
          <w:rFonts w:ascii="宋体" w:hAnsi="宋体" w:hint="eastAsia"/>
        </w:rPr>
        <w:t>）</w:t>
      </w:r>
      <w:r w:rsidRPr="00BD5EF0">
        <w:rPr>
          <w:rFonts w:ascii="宋体" w:hAnsi="宋体"/>
        </w:rPr>
        <w:t>、日志处理</w:t>
      </w:r>
      <w:r w:rsidRPr="00BD5EF0">
        <w:rPr>
          <w:rFonts w:ascii="宋体" w:hAnsi="宋体" w:hint="eastAsia"/>
        </w:rPr>
        <w:t>（</w:t>
      </w:r>
      <w:r w:rsidRPr="00BD5EF0">
        <w:rPr>
          <w:rFonts w:ascii="宋体" w:hAnsi="宋体"/>
        </w:rPr>
        <w:t>实现查询、打印、导出、删除各类系统日志的功能</w:t>
      </w:r>
      <w:r w:rsidRPr="00BD5EF0">
        <w:rPr>
          <w:rFonts w:ascii="宋体" w:hAnsi="宋体" w:hint="eastAsia"/>
        </w:rPr>
        <w:t>）</w:t>
      </w:r>
      <w:r w:rsidRPr="00BD5EF0">
        <w:rPr>
          <w:rFonts w:ascii="宋体" w:hAnsi="宋体"/>
        </w:rPr>
        <w:t>等功能等模块。</w:t>
      </w:r>
    </w:p>
    <w:p w:rsidR="00702A7C" w:rsidRPr="00BD5EF0" w:rsidRDefault="00702A7C" w:rsidP="00BD5EF0">
      <w:pPr>
        <w:pStyle w:val="3"/>
      </w:pPr>
      <w:bookmarkStart w:id="31" w:name="_Toc83736699"/>
      <w:bookmarkStart w:id="32" w:name="_Toc5709"/>
      <w:r w:rsidRPr="00BD5EF0">
        <w:t>财务管理系统</w:t>
      </w:r>
      <w:bookmarkEnd w:id="31"/>
      <w:bookmarkEnd w:id="32"/>
    </w:p>
    <w:p w:rsidR="00702A7C" w:rsidRPr="00BD5EF0" w:rsidRDefault="00702A7C" w:rsidP="00BD5EF0">
      <w:pPr>
        <w:pStyle w:val="4"/>
      </w:pPr>
      <w:r w:rsidRPr="00BD5EF0">
        <w:t>报表管理子系统</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按照消费数据的来源对数据进行分类汇总，</w:t>
      </w:r>
      <w:r w:rsidRPr="00BD5EF0">
        <w:rPr>
          <w:rFonts w:ascii="宋体" w:hAnsi="宋体" w:hint="eastAsia"/>
        </w:rPr>
        <w:t>并可以</w:t>
      </w:r>
      <w:r w:rsidRPr="00BD5EF0">
        <w:rPr>
          <w:rFonts w:ascii="宋体" w:hAnsi="宋体"/>
        </w:rPr>
        <w:t>通过财务报表的形式从计算机中输出。</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可以生成系统所需的所有报表包括但不限于消费信息、手续费、清分清算信息等各类汇总、明细报表。</w:t>
      </w:r>
    </w:p>
    <w:p w:rsidR="00702A7C" w:rsidRPr="00BD5EF0" w:rsidRDefault="00702A7C" w:rsidP="00BD5EF0">
      <w:pPr>
        <w:pStyle w:val="4"/>
      </w:pPr>
      <w:r w:rsidRPr="00BD5EF0">
        <w:t>财务管理子系统</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系统</w:t>
      </w:r>
      <w:r w:rsidRPr="00BD5EF0">
        <w:rPr>
          <w:rFonts w:ascii="宋体" w:hAnsi="宋体" w:hint="eastAsia"/>
        </w:rPr>
        <w:t>可以</w:t>
      </w:r>
      <w:r w:rsidRPr="00BD5EF0">
        <w:rPr>
          <w:rFonts w:ascii="宋体" w:hAnsi="宋体"/>
        </w:rPr>
        <w:t>根据交易清算后得到的财务结算信息，形成财务划拨资金的依据。</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可以生成和银行、运营商、收单机构、发行部门等各个部门的财务划拨数据、对账数据。</w:t>
      </w:r>
    </w:p>
    <w:p w:rsidR="00702A7C" w:rsidRPr="00BD5EF0" w:rsidRDefault="00702A7C" w:rsidP="00BD5EF0">
      <w:pPr>
        <w:pStyle w:val="3"/>
      </w:pPr>
      <w:bookmarkStart w:id="33" w:name="_Toc83736700"/>
      <w:bookmarkStart w:id="34" w:name="_Toc8871"/>
      <w:r w:rsidRPr="00BD5EF0">
        <w:t>通讯服务前置系统</w:t>
      </w:r>
      <w:bookmarkEnd w:id="33"/>
      <w:bookmarkEnd w:id="34"/>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在市内跨区县消费清算过程中和跨省市的消费清算过程中，上饶市区县公交公司系统需将消费明细文件上传到市通讯服务器，市级清算系统需要将部分数据上传到部级清算系统。</w:t>
      </w:r>
    </w:p>
    <w:p w:rsidR="00702A7C" w:rsidRPr="00BD5EF0" w:rsidRDefault="00702A7C" w:rsidP="00BD5EF0">
      <w:pPr>
        <w:pStyle w:val="4"/>
      </w:pPr>
      <w:r w:rsidRPr="00BD5EF0">
        <w:lastRenderedPageBreak/>
        <w:t>文件处理</w:t>
      </w:r>
    </w:p>
    <w:p w:rsidR="00702A7C" w:rsidRPr="00BD5EF0" w:rsidRDefault="00702A7C" w:rsidP="00702A7C">
      <w:pPr>
        <w:ind w:firstLine="420"/>
        <w:rPr>
          <w:rFonts w:ascii="宋体" w:hAnsi="宋体"/>
        </w:rPr>
      </w:pPr>
      <w:r w:rsidRPr="00BD5EF0">
        <w:rPr>
          <w:rFonts w:ascii="宋体" w:hAnsi="宋体" w:hint="eastAsia"/>
        </w:rPr>
        <w:t>要求系统可根据</w:t>
      </w:r>
      <w:r w:rsidRPr="00BD5EF0">
        <w:rPr>
          <w:rFonts w:ascii="宋体" w:hAnsi="宋体"/>
        </w:rPr>
        <w:t>部级清算系统需要通过前置用于转接上传跨省市交易数据文件，同时承担部级系统下发的跨省市清算明细文件。</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上饶市区县系统也通过前置系统上传相关的清算数据和接收市级系统的下发清算结果文件内容。</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前置系统可以灵活的部署在同一台机器和分布于不同的机器上。</w:t>
      </w:r>
    </w:p>
    <w:p w:rsidR="00702A7C" w:rsidRPr="00BD5EF0" w:rsidRDefault="00702A7C" w:rsidP="00BD5EF0">
      <w:pPr>
        <w:pStyle w:val="4"/>
      </w:pPr>
      <w:r w:rsidRPr="00BD5EF0">
        <w:t>数据同步</w:t>
      </w:r>
    </w:p>
    <w:p w:rsidR="00702A7C" w:rsidRPr="00BD5EF0" w:rsidRDefault="00702A7C" w:rsidP="00702A7C">
      <w:pPr>
        <w:ind w:firstLine="420"/>
        <w:rPr>
          <w:rFonts w:ascii="宋体" w:hAnsi="宋体"/>
        </w:rPr>
      </w:pPr>
      <w:r w:rsidRPr="00BD5EF0">
        <w:rPr>
          <w:rFonts w:ascii="宋体" w:hAnsi="宋体" w:hint="eastAsia"/>
        </w:rPr>
        <w:t>要求</w:t>
      </w:r>
      <w:r w:rsidRPr="00BD5EF0">
        <w:rPr>
          <w:rFonts w:ascii="宋体" w:hAnsi="宋体"/>
        </w:rPr>
        <w:t>系统支持对于区县端的交易基础数据的导入，有效的完成大批量数据的数据清理和入库操作。</w:t>
      </w:r>
    </w:p>
    <w:p w:rsidR="00702A7C" w:rsidRPr="00BD5EF0" w:rsidRDefault="00702A7C" w:rsidP="00BD5EF0">
      <w:pPr>
        <w:pStyle w:val="3"/>
      </w:pPr>
      <w:bookmarkStart w:id="35" w:name="_Toc83736701"/>
      <w:bookmarkStart w:id="36" w:name="_Toc19910"/>
      <w:r w:rsidRPr="00BD5EF0">
        <w:t>现有各地</w:t>
      </w:r>
      <w:r w:rsidRPr="00BD5EF0">
        <w:t>IC</w:t>
      </w:r>
      <w:r w:rsidRPr="00BD5EF0">
        <w:t>卡系统改造</w:t>
      </w:r>
      <w:bookmarkEnd w:id="35"/>
      <w:bookmarkEnd w:id="36"/>
    </w:p>
    <w:p w:rsidR="00702A7C" w:rsidRPr="00BD5EF0" w:rsidRDefault="00702A7C" w:rsidP="00702A7C">
      <w:pPr>
        <w:ind w:firstLine="420"/>
        <w:rPr>
          <w:rFonts w:ascii="宋体" w:hAnsi="宋体"/>
        </w:rPr>
      </w:pPr>
      <w:r w:rsidRPr="00BD5EF0">
        <w:rPr>
          <w:rFonts w:ascii="宋体" w:hAnsi="宋体" w:hint="eastAsia"/>
        </w:rPr>
        <w:t>要求可以</w:t>
      </w:r>
      <w:r w:rsidRPr="00BD5EF0">
        <w:rPr>
          <w:rFonts w:ascii="宋体" w:hAnsi="宋体"/>
        </w:rPr>
        <w:t>对接现有各地公交IC卡系统或者城市一卡通系统平稳过渡到交通部标准交通一卡通系统。</w:t>
      </w:r>
    </w:p>
    <w:p w:rsidR="00702A7C" w:rsidRPr="00BD5EF0" w:rsidRDefault="00702A7C" w:rsidP="00702A7C">
      <w:pPr>
        <w:ind w:firstLine="420"/>
        <w:rPr>
          <w:rFonts w:ascii="宋体" w:hAnsi="宋体"/>
        </w:rPr>
      </w:pPr>
      <w:r w:rsidRPr="00BD5EF0">
        <w:rPr>
          <w:rFonts w:ascii="宋体" w:hAnsi="宋体"/>
        </w:rPr>
        <w:t>1</w:t>
      </w:r>
      <w:r w:rsidRPr="00BD5EF0">
        <w:rPr>
          <w:rFonts w:ascii="宋体" w:hAnsi="宋体" w:hint="eastAsia"/>
        </w:rPr>
        <w:t>)、要求</w:t>
      </w:r>
      <w:r w:rsidRPr="00BD5EF0">
        <w:rPr>
          <w:rFonts w:ascii="宋体" w:hAnsi="宋体"/>
        </w:rPr>
        <w:t>保障IC卡持卡消费者的利益，确保系统原有持卡用户在过渡的正常应用；</w:t>
      </w:r>
    </w:p>
    <w:p w:rsidR="00702A7C" w:rsidRPr="00BD5EF0" w:rsidRDefault="00702A7C" w:rsidP="00702A7C">
      <w:pPr>
        <w:ind w:firstLine="420"/>
        <w:rPr>
          <w:rFonts w:ascii="宋体" w:hAnsi="宋体"/>
        </w:rPr>
      </w:pPr>
      <w:r w:rsidRPr="00BD5EF0">
        <w:rPr>
          <w:rFonts w:ascii="宋体" w:hAnsi="宋体"/>
        </w:rPr>
        <w:t>2</w:t>
      </w:r>
      <w:r w:rsidRPr="00BD5EF0">
        <w:rPr>
          <w:rFonts w:ascii="宋体" w:hAnsi="宋体" w:hint="eastAsia"/>
        </w:rPr>
        <w:t>)、要求</w:t>
      </w:r>
      <w:r w:rsidRPr="00BD5EF0">
        <w:rPr>
          <w:rFonts w:ascii="宋体" w:hAnsi="宋体"/>
        </w:rPr>
        <w:t>确保改造中新老系统平稳过渡，系统顺利交割，改造后系统安全可靠运行；</w:t>
      </w:r>
    </w:p>
    <w:p w:rsidR="00702A7C" w:rsidRPr="00BD5EF0" w:rsidRDefault="00702A7C" w:rsidP="00702A7C">
      <w:pPr>
        <w:ind w:firstLine="420"/>
        <w:rPr>
          <w:rFonts w:ascii="宋体" w:hAnsi="宋体"/>
        </w:rPr>
      </w:pPr>
      <w:r w:rsidRPr="00BD5EF0">
        <w:rPr>
          <w:rFonts w:ascii="宋体" w:hAnsi="宋体"/>
        </w:rPr>
        <w:t>3</w:t>
      </w:r>
      <w:r w:rsidRPr="00BD5EF0">
        <w:rPr>
          <w:rFonts w:ascii="宋体" w:hAnsi="宋体" w:hint="eastAsia"/>
        </w:rPr>
        <w:t>)、要求</w:t>
      </w:r>
      <w:r w:rsidRPr="00BD5EF0">
        <w:rPr>
          <w:rFonts w:ascii="宋体" w:hAnsi="宋体"/>
        </w:rPr>
        <w:t>改造方案经济可行，保障公交原有IC卡系统投资，尽可能充分利用原有设备，尽可能采取在原有设备上加装PSAM卡或者证书的方式进行；</w:t>
      </w:r>
    </w:p>
    <w:p w:rsidR="00702A7C" w:rsidRPr="00BD5EF0" w:rsidRDefault="00702A7C" w:rsidP="00702A7C">
      <w:pPr>
        <w:ind w:firstLine="420"/>
        <w:rPr>
          <w:rFonts w:ascii="宋体" w:hAnsi="宋体"/>
        </w:rPr>
      </w:pPr>
      <w:r w:rsidRPr="00BD5EF0">
        <w:rPr>
          <w:rFonts w:ascii="宋体" w:hAnsi="宋体"/>
        </w:rPr>
        <w:t>4</w:t>
      </w:r>
      <w:r w:rsidRPr="00BD5EF0">
        <w:rPr>
          <w:rFonts w:ascii="宋体" w:hAnsi="宋体" w:hint="eastAsia"/>
        </w:rPr>
        <w:t>)、要求</w:t>
      </w:r>
      <w:r w:rsidRPr="00BD5EF0">
        <w:rPr>
          <w:rFonts w:ascii="宋体" w:hAnsi="宋体"/>
        </w:rPr>
        <w:t>适应公交管理的各项要求，确保公交现有业务系统平稳运行；</w:t>
      </w:r>
    </w:p>
    <w:p w:rsidR="00702A7C" w:rsidRPr="00BD5EF0" w:rsidRDefault="00702A7C" w:rsidP="00702A7C">
      <w:pPr>
        <w:ind w:firstLine="420"/>
        <w:rPr>
          <w:rFonts w:ascii="宋体" w:hAnsi="宋体"/>
        </w:rPr>
      </w:pPr>
      <w:r w:rsidRPr="00BD5EF0">
        <w:rPr>
          <w:rFonts w:ascii="宋体" w:hAnsi="宋体"/>
        </w:rPr>
        <w:t>5</w:t>
      </w:r>
      <w:r w:rsidRPr="00BD5EF0">
        <w:rPr>
          <w:rFonts w:ascii="宋体" w:hAnsi="宋体" w:hint="eastAsia"/>
        </w:rPr>
        <w:t>)、要求</w:t>
      </w:r>
      <w:r w:rsidRPr="00BD5EF0">
        <w:rPr>
          <w:rFonts w:ascii="宋体" w:hAnsi="宋体"/>
        </w:rPr>
        <w:t>改造后系统具有开放性、标准性、先进性、实用性等技术特点；</w:t>
      </w:r>
    </w:p>
    <w:p w:rsidR="00702A7C" w:rsidRPr="00BD5EF0" w:rsidRDefault="00702A7C" w:rsidP="00702A7C">
      <w:pPr>
        <w:ind w:firstLine="420"/>
        <w:rPr>
          <w:rFonts w:ascii="宋体" w:hAnsi="宋体"/>
        </w:rPr>
      </w:pPr>
      <w:r w:rsidRPr="00BD5EF0">
        <w:rPr>
          <w:rFonts w:ascii="宋体" w:hAnsi="宋体"/>
        </w:rPr>
        <w:t>6</w:t>
      </w:r>
      <w:r w:rsidRPr="00BD5EF0">
        <w:rPr>
          <w:rFonts w:ascii="宋体" w:hAnsi="宋体" w:hint="eastAsia"/>
        </w:rPr>
        <w:t>)、要求</w:t>
      </w:r>
      <w:r w:rsidRPr="00BD5EF0">
        <w:rPr>
          <w:rFonts w:ascii="宋体" w:hAnsi="宋体"/>
        </w:rPr>
        <w:t>系统改造后需要具有完备的技术服务支持，保证系统稳定运行；</w:t>
      </w:r>
    </w:p>
    <w:p w:rsidR="00702A7C" w:rsidRPr="00BD5EF0" w:rsidRDefault="00702A7C" w:rsidP="00702A7C">
      <w:pPr>
        <w:ind w:firstLine="420"/>
        <w:rPr>
          <w:rFonts w:ascii="宋体" w:hAnsi="宋体"/>
        </w:rPr>
      </w:pPr>
      <w:r w:rsidRPr="00BD5EF0">
        <w:rPr>
          <w:rFonts w:ascii="宋体" w:hAnsi="宋体"/>
        </w:rPr>
        <w:t>7</w:t>
      </w:r>
      <w:r w:rsidRPr="00BD5EF0">
        <w:rPr>
          <w:rFonts w:ascii="宋体" w:hAnsi="宋体" w:hint="eastAsia"/>
        </w:rPr>
        <w:t>)、要求</w:t>
      </w:r>
      <w:r w:rsidRPr="00BD5EF0">
        <w:rPr>
          <w:rFonts w:ascii="宋体" w:hAnsi="宋体"/>
        </w:rPr>
        <w:t>提供完善、方便的用户管理功能以及严格的安全性结构；</w:t>
      </w:r>
    </w:p>
    <w:p w:rsidR="00702A7C" w:rsidRPr="00BD5EF0" w:rsidRDefault="00702A7C" w:rsidP="00702A7C">
      <w:pPr>
        <w:ind w:firstLine="420"/>
        <w:rPr>
          <w:rFonts w:ascii="宋体" w:hAnsi="宋体"/>
        </w:rPr>
      </w:pPr>
      <w:r w:rsidRPr="00BD5EF0">
        <w:rPr>
          <w:rFonts w:ascii="宋体" w:hAnsi="宋体"/>
        </w:rPr>
        <w:t>8</w:t>
      </w:r>
      <w:r w:rsidRPr="00BD5EF0">
        <w:rPr>
          <w:rFonts w:ascii="宋体" w:hAnsi="宋体" w:hint="eastAsia"/>
        </w:rPr>
        <w:t>)、要求</w:t>
      </w:r>
      <w:r w:rsidRPr="00BD5EF0">
        <w:rPr>
          <w:rFonts w:ascii="宋体" w:hAnsi="宋体"/>
        </w:rPr>
        <w:t>提供良好的系统的可扩展性，便于系统升级扩展；</w:t>
      </w:r>
    </w:p>
    <w:p w:rsidR="00702A7C" w:rsidRPr="00BD5EF0" w:rsidRDefault="00702A7C" w:rsidP="00BD5EF0">
      <w:pPr>
        <w:pStyle w:val="1"/>
      </w:pPr>
      <w:bookmarkStart w:id="37" w:name="_Toc89333973"/>
      <w:r w:rsidRPr="00BD5EF0">
        <w:rPr>
          <w:rFonts w:hint="eastAsia"/>
        </w:rPr>
        <w:t>上饶一卡通平台</w:t>
      </w:r>
      <w:r w:rsidR="00C0120C" w:rsidRPr="00BD5EF0">
        <w:rPr>
          <w:rFonts w:hint="eastAsia"/>
        </w:rPr>
        <w:t>二级平台—交通出行平台</w:t>
      </w:r>
      <w:bookmarkEnd w:id="37"/>
    </w:p>
    <w:p w:rsidR="00C0120C" w:rsidRPr="00BD5EF0" w:rsidRDefault="00C0120C" w:rsidP="00BD5EF0">
      <w:pPr>
        <w:pStyle w:val="2"/>
      </w:pPr>
      <w:bookmarkStart w:id="38" w:name="_Toc89333974"/>
      <w:r w:rsidRPr="00BD5EF0">
        <w:rPr>
          <w:rFonts w:hint="eastAsia"/>
        </w:rPr>
        <w:t>主要技术指标</w:t>
      </w:r>
      <w:bookmarkEnd w:id="38"/>
    </w:p>
    <w:p w:rsidR="00C0120C" w:rsidRPr="003951F8" w:rsidRDefault="00C0120C" w:rsidP="003951F8">
      <w:pPr>
        <w:tabs>
          <w:tab w:val="left" w:pos="1440"/>
        </w:tabs>
        <w:ind w:firstLine="420"/>
        <w:rPr>
          <w:rFonts w:ascii="宋体" w:hAnsi="宋体" w:cs="仿宋_GB2312"/>
          <w:szCs w:val="21"/>
        </w:rPr>
      </w:pPr>
      <w:r w:rsidRPr="003951F8">
        <w:rPr>
          <w:rFonts w:ascii="宋体" w:hAnsi="宋体" w:cs="仿宋_GB2312" w:hint="eastAsia"/>
          <w:szCs w:val="21"/>
        </w:rPr>
        <w:lastRenderedPageBreak/>
        <w:t>上饶居民服务一卡通交通出行系统建设项目主要技术指标包括：</w:t>
      </w:r>
    </w:p>
    <w:p w:rsidR="00C0120C" w:rsidRPr="003951F8" w:rsidRDefault="00C0120C" w:rsidP="003951F8">
      <w:pPr>
        <w:widowControl/>
        <w:numPr>
          <w:ilvl w:val="0"/>
          <w:numId w:val="6"/>
        </w:numPr>
        <w:tabs>
          <w:tab w:val="left" w:pos="840"/>
        </w:tabs>
        <w:ind w:firstLine="420"/>
        <w:jc w:val="left"/>
        <w:rPr>
          <w:rFonts w:ascii="宋体" w:hAnsi="宋体" w:cs="仿宋_GB2312"/>
          <w:szCs w:val="21"/>
        </w:rPr>
      </w:pPr>
      <w:r w:rsidRPr="003951F8">
        <w:rPr>
          <w:rFonts w:ascii="宋体" w:hAnsi="宋体" w:cs="仿宋_GB2312" w:hint="eastAsia"/>
          <w:szCs w:val="21"/>
        </w:rPr>
        <w:t>系统对客户事件的响应时间。</w:t>
      </w:r>
    </w:p>
    <w:p w:rsidR="00C0120C" w:rsidRPr="003951F8" w:rsidRDefault="00C0120C" w:rsidP="003951F8">
      <w:pPr>
        <w:tabs>
          <w:tab w:val="left" w:pos="1440"/>
        </w:tabs>
        <w:ind w:firstLine="420"/>
        <w:rPr>
          <w:rFonts w:ascii="宋体" w:hAnsi="宋体" w:cs="仿宋_GB2312"/>
          <w:szCs w:val="21"/>
        </w:rPr>
      </w:pPr>
      <w:r w:rsidRPr="003951F8">
        <w:rPr>
          <w:rFonts w:ascii="宋体" w:hAnsi="宋体" w:cs="仿宋_GB2312" w:hint="eastAsia"/>
          <w:szCs w:val="21"/>
        </w:rPr>
        <w:t>根据人机工程学和心理学的相关理论，考虑到用户对响应时间的忍耐程度，一般要求本地操作指令发出后，2～5s钟内就有结果输出。</w:t>
      </w:r>
    </w:p>
    <w:p w:rsidR="00C0120C" w:rsidRPr="003951F8" w:rsidRDefault="00C0120C" w:rsidP="003951F8">
      <w:pPr>
        <w:widowControl/>
        <w:numPr>
          <w:ilvl w:val="0"/>
          <w:numId w:val="7"/>
        </w:numPr>
        <w:tabs>
          <w:tab w:val="left" w:pos="840"/>
        </w:tabs>
        <w:ind w:firstLine="420"/>
        <w:jc w:val="left"/>
        <w:rPr>
          <w:rFonts w:ascii="宋体" w:hAnsi="宋体" w:cs="仿宋_GB2312"/>
          <w:szCs w:val="21"/>
        </w:rPr>
      </w:pPr>
      <w:r w:rsidRPr="003951F8">
        <w:rPr>
          <w:rFonts w:ascii="宋体" w:hAnsi="宋体" w:cs="仿宋_GB2312" w:hint="eastAsia"/>
          <w:szCs w:val="21"/>
        </w:rPr>
        <w:t>基础信息和业务信息查询响应时间小于 3 秒；</w:t>
      </w:r>
    </w:p>
    <w:p w:rsidR="00C0120C" w:rsidRPr="003951F8" w:rsidRDefault="00C0120C" w:rsidP="003951F8">
      <w:pPr>
        <w:widowControl/>
        <w:numPr>
          <w:ilvl w:val="0"/>
          <w:numId w:val="7"/>
        </w:numPr>
        <w:tabs>
          <w:tab w:val="left" w:pos="840"/>
        </w:tabs>
        <w:ind w:firstLine="420"/>
        <w:jc w:val="left"/>
        <w:rPr>
          <w:rFonts w:ascii="宋体" w:hAnsi="宋体" w:cs="仿宋_GB2312"/>
          <w:szCs w:val="21"/>
        </w:rPr>
      </w:pPr>
      <w:r w:rsidRPr="003951F8">
        <w:rPr>
          <w:rFonts w:ascii="宋体" w:hAnsi="宋体" w:cs="仿宋_GB2312" w:hint="eastAsia"/>
          <w:szCs w:val="21"/>
        </w:rPr>
        <w:t>历史数据查询响应时间＜10s；</w:t>
      </w:r>
    </w:p>
    <w:p w:rsidR="00C0120C" w:rsidRPr="003951F8" w:rsidRDefault="00C0120C" w:rsidP="003951F8">
      <w:pPr>
        <w:widowControl/>
        <w:numPr>
          <w:ilvl w:val="0"/>
          <w:numId w:val="7"/>
        </w:numPr>
        <w:tabs>
          <w:tab w:val="left" w:pos="840"/>
        </w:tabs>
        <w:ind w:firstLine="420"/>
        <w:jc w:val="left"/>
        <w:rPr>
          <w:rFonts w:ascii="宋体" w:hAnsi="宋体" w:cs="仿宋_GB2312"/>
          <w:szCs w:val="21"/>
        </w:rPr>
      </w:pPr>
      <w:r w:rsidRPr="003951F8">
        <w:rPr>
          <w:rFonts w:ascii="宋体" w:hAnsi="宋体" w:cs="仿宋_GB2312" w:hint="eastAsia"/>
          <w:szCs w:val="21"/>
        </w:rPr>
        <w:t>模糊查询响应时间＜10s；</w:t>
      </w:r>
    </w:p>
    <w:p w:rsidR="00C0120C" w:rsidRPr="00BD5EF0" w:rsidRDefault="00C0120C" w:rsidP="00C0120C">
      <w:pPr>
        <w:widowControl/>
        <w:numPr>
          <w:ilvl w:val="0"/>
          <w:numId w:val="7"/>
        </w:numPr>
        <w:tabs>
          <w:tab w:val="left" w:pos="840"/>
        </w:tabs>
        <w:ind w:firstLine="420"/>
        <w:jc w:val="left"/>
        <w:rPr>
          <w:rFonts w:ascii="宋体" w:hAnsi="宋体" w:cs="仿宋_GB2312"/>
          <w:szCs w:val="21"/>
        </w:rPr>
      </w:pPr>
      <w:r w:rsidRPr="00BD5EF0">
        <w:rPr>
          <w:rFonts w:ascii="宋体" w:hAnsi="宋体" w:cs="仿宋_GB2312" w:hint="eastAsia"/>
          <w:szCs w:val="21"/>
        </w:rPr>
        <w:t>90%界面切换响应时间≤3s,其余≤5s；</w:t>
      </w:r>
    </w:p>
    <w:p w:rsidR="00C0120C" w:rsidRPr="00BD5EF0" w:rsidRDefault="00C0120C" w:rsidP="00C0120C">
      <w:pPr>
        <w:widowControl/>
        <w:numPr>
          <w:ilvl w:val="0"/>
          <w:numId w:val="7"/>
        </w:numPr>
        <w:tabs>
          <w:tab w:val="left" w:pos="840"/>
        </w:tabs>
        <w:ind w:firstLine="420"/>
        <w:jc w:val="left"/>
        <w:rPr>
          <w:rFonts w:ascii="宋体" w:hAnsi="宋体" w:cs="仿宋_GB2312"/>
          <w:szCs w:val="21"/>
        </w:rPr>
      </w:pPr>
      <w:r w:rsidRPr="00BD5EF0">
        <w:rPr>
          <w:rFonts w:ascii="宋体" w:hAnsi="宋体" w:cs="仿宋_GB2312" w:hint="eastAsia"/>
          <w:szCs w:val="21"/>
        </w:rPr>
        <w:t>在线热备用双机自动切换及功能恢复的时间≤180s；</w:t>
      </w:r>
    </w:p>
    <w:p w:rsidR="00C0120C" w:rsidRPr="00BD5EF0" w:rsidRDefault="00C0120C" w:rsidP="00C0120C">
      <w:pPr>
        <w:widowControl/>
        <w:numPr>
          <w:ilvl w:val="0"/>
          <w:numId w:val="7"/>
        </w:numPr>
        <w:tabs>
          <w:tab w:val="left" w:pos="840"/>
        </w:tabs>
        <w:ind w:firstLine="420"/>
        <w:jc w:val="left"/>
        <w:rPr>
          <w:rFonts w:ascii="宋体" w:hAnsi="宋体" w:cs="仿宋_GB2312"/>
          <w:szCs w:val="21"/>
        </w:rPr>
      </w:pPr>
      <w:r w:rsidRPr="00BD5EF0">
        <w:rPr>
          <w:rFonts w:ascii="宋体" w:hAnsi="宋体" w:cs="仿宋_GB2312" w:hint="eastAsia"/>
          <w:szCs w:val="21"/>
        </w:rPr>
        <w:t>计算机远程网络通信中实时数据传送时间＜5s。</w:t>
      </w:r>
    </w:p>
    <w:p w:rsidR="00C0120C" w:rsidRPr="00BD5EF0" w:rsidRDefault="00C0120C" w:rsidP="00C0120C">
      <w:pPr>
        <w:widowControl/>
        <w:numPr>
          <w:ilvl w:val="0"/>
          <w:numId w:val="6"/>
        </w:numPr>
        <w:tabs>
          <w:tab w:val="left" w:pos="840"/>
        </w:tabs>
        <w:ind w:firstLine="420"/>
        <w:jc w:val="left"/>
        <w:rPr>
          <w:rFonts w:ascii="宋体" w:hAnsi="宋体" w:cs="仿宋_GB2312"/>
          <w:szCs w:val="21"/>
        </w:rPr>
      </w:pPr>
      <w:r w:rsidRPr="00BD5EF0">
        <w:rPr>
          <w:rFonts w:ascii="宋体" w:hAnsi="宋体" w:cs="仿宋_GB2312" w:hint="eastAsia"/>
          <w:szCs w:val="21"/>
        </w:rPr>
        <w:t>清分结算能力</w:t>
      </w:r>
    </w:p>
    <w:p w:rsidR="00C0120C" w:rsidRPr="00BD5EF0" w:rsidRDefault="00C0120C" w:rsidP="00C0120C">
      <w:pPr>
        <w:widowControl/>
        <w:numPr>
          <w:ilvl w:val="0"/>
          <w:numId w:val="7"/>
        </w:numPr>
        <w:tabs>
          <w:tab w:val="left" w:pos="840"/>
        </w:tabs>
        <w:ind w:firstLine="420"/>
        <w:jc w:val="left"/>
        <w:rPr>
          <w:rFonts w:ascii="宋体" w:hAnsi="宋体" w:cs="仿宋_GB2312"/>
          <w:szCs w:val="21"/>
        </w:rPr>
      </w:pPr>
      <w:r w:rsidRPr="00BD5EF0">
        <w:rPr>
          <w:rFonts w:ascii="宋体" w:hAnsi="宋体" w:cs="仿宋_GB2312" w:hint="eastAsia"/>
          <w:szCs w:val="21"/>
        </w:rPr>
        <w:t>交易能力：10万笔/小时；</w:t>
      </w:r>
    </w:p>
    <w:p w:rsidR="00C0120C" w:rsidRPr="00BD5EF0" w:rsidRDefault="00C0120C" w:rsidP="00C0120C">
      <w:pPr>
        <w:widowControl/>
        <w:numPr>
          <w:ilvl w:val="0"/>
          <w:numId w:val="7"/>
        </w:numPr>
        <w:tabs>
          <w:tab w:val="left" w:pos="840"/>
        </w:tabs>
        <w:ind w:firstLine="420"/>
        <w:jc w:val="left"/>
        <w:rPr>
          <w:rFonts w:ascii="宋体" w:hAnsi="宋体" w:cs="仿宋_GB2312"/>
          <w:szCs w:val="21"/>
        </w:rPr>
      </w:pPr>
      <w:r w:rsidRPr="00BD5EF0">
        <w:rPr>
          <w:rFonts w:ascii="宋体" w:hAnsi="宋体" w:cs="仿宋_GB2312" w:hint="eastAsia"/>
          <w:szCs w:val="21"/>
        </w:rPr>
        <w:t>系统可用性≥99.9%，7×24小时高效运行；</w:t>
      </w:r>
    </w:p>
    <w:p w:rsidR="00C0120C" w:rsidRPr="00BD5EF0" w:rsidRDefault="00C0120C" w:rsidP="00C0120C">
      <w:pPr>
        <w:widowControl/>
        <w:numPr>
          <w:ilvl w:val="0"/>
          <w:numId w:val="7"/>
        </w:numPr>
        <w:tabs>
          <w:tab w:val="left" w:pos="840"/>
        </w:tabs>
        <w:ind w:firstLine="420"/>
        <w:jc w:val="left"/>
        <w:rPr>
          <w:rFonts w:ascii="宋体" w:hAnsi="宋体" w:cs="仿宋_GB2312"/>
          <w:szCs w:val="21"/>
        </w:rPr>
      </w:pPr>
      <w:r w:rsidRPr="00BD5EF0">
        <w:rPr>
          <w:rFonts w:ascii="宋体" w:hAnsi="宋体" w:cs="仿宋_GB2312" w:hint="eastAsia"/>
          <w:szCs w:val="21"/>
        </w:rPr>
        <w:t>MTBF(平均无故障时间)：2000小时；</w:t>
      </w:r>
    </w:p>
    <w:p w:rsidR="00C0120C" w:rsidRPr="00BD5EF0" w:rsidRDefault="00C0120C" w:rsidP="00C0120C">
      <w:pPr>
        <w:widowControl/>
        <w:numPr>
          <w:ilvl w:val="0"/>
          <w:numId w:val="7"/>
        </w:numPr>
        <w:tabs>
          <w:tab w:val="left" w:pos="840"/>
        </w:tabs>
        <w:ind w:firstLine="420"/>
        <w:jc w:val="left"/>
        <w:rPr>
          <w:rFonts w:ascii="宋体" w:hAnsi="宋体" w:cs="仿宋_GB2312"/>
          <w:szCs w:val="21"/>
        </w:rPr>
      </w:pPr>
      <w:r w:rsidRPr="00BD5EF0">
        <w:rPr>
          <w:rFonts w:ascii="宋体" w:hAnsi="宋体" w:cs="仿宋_GB2312" w:hint="eastAsia"/>
          <w:szCs w:val="21"/>
        </w:rPr>
        <w:t>清分统计：200万笔/小时；</w:t>
      </w:r>
    </w:p>
    <w:p w:rsidR="00C0120C" w:rsidRPr="00BD5EF0" w:rsidRDefault="00C0120C" w:rsidP="00C0120C">
      <w:pPr>
        <w:widowControl/>
        <w:numPr>
          <w:ilvl w:val="0"/>
          <w:numId w:val="7"/>
        </w:numPr>
        <w:tabs>
          <w:tab w:val="left" w:pos="840"/>
        </w:tabs>
        <w:ind w:firstLine="420"/>
        <w:jc w:val="left"/>
        <w:rPr>
          <w:rFonts w:ascii="宋体" w:hAnsi="宋体" w:cs="仿宋_GB2312"/>
          <w:szCs w:val="21"/>
        </w:rPr>
      </w:pPr>
      <w:r w:rsidRPr="00BD5EF0">
        <w:rPr>
          <w:rFonts w:ascii="宋体" w:hAnsi="宋体" w:cs="仿宋_GB2312" w:hint="eastAsia"/>
          <w:szCs w:val="21"/>
        </w:rPr>
        <w:t>结算统计：30分钟；</w:t>
      </w:r>
    </w:p>
    <w:p w:rsidR="00C0120C" w:rsidRPr="00BD5EF0" w:rsidRDefault="00C0120C" w:rsidP="00C0120C">
      <w:pPr>
        <w:widowControl/>
        <w:numPr>
          <w:ilvl w:val="0"/>
          <w:numId w:val="6"/>
        </w:numPr>
        <w:tabs>
          <w:tab w:val="left" w:pos="840"/>
        </w:tabs>
        <w:ind w:firstLine="420"/>
        <w:jc w:val="left"/>
        <w:rPr>
          <w:rFonts w:ascii="宋体" w:hAnsi="宋体"/>
          <w:szCs w:val="21"/>
        </w:rPr>
      </w:pPr>
      <w:r w:rsidRPr="00BD5EF0">
        <w:rPr>
          <w:rFonts w:ascii="宋体" w:hAnsi="宋体" w:cs="仿宋_GB2312" w:hint="eastAsia"/>
          <w:szCs w:val="21"/>
        </w:rPr>
        <w:t>平均故障率：故障发生频率不高于1次/季度，且无不可恢复性故障发生。当故障发生时，保障在24小时内恢复系统环境；</w:t>
      </w:r>
    </w:p>
    <w:p w:rsidR="00C0120C" w:rsidRPr="00BD5EF0" w:rsidRDefault="00C0120C" w:rsidP="00C0120C">
      <w:pPr>
        <w:widowControl/>
        <w:numPr>
          <w:ilvl w:val="0"/>
          <w:numId w:val="6"/>
        </w:numPr>
        <w:tabs>
          <w:tab w:val="left" w:pos="840"/>
        </w:tabs>
        <w:ind w:firstLine="420"/>
        <w:jc w:val="left"/>
        <w:rPr>
          <w:rFonts w:ascii="宋体" w:hAnsi="宋体"/>
          <w:szCs w:val="21"/>
          <w:lang w:val="zh-CN"/>
        </w:rPr>
      </w:pPr>
      <w:r w:rsidRPr="00BD5EF0">
        <w:rPr>
          <w:rFonts w:ascii="宋体" w:hAnsi="宋体" w:cs="仿宋_GB2312" w:hint="eastAsia"/>
          <w:szCs w:val="21"/>
        </w:rPr>
        <w:t>高并发：支持100万用户访问，支持1万用户并发</w:t>
      </w:r>
      <w:bookmarkStart w:id="39" w:name="_Hlk80459958"/>
      <w:r w:rsidRPr="00BD5EF0">
        <w:rPr>
          <w:rFonts w:ascii="宋体" w:hAnsi="宋体" w:hint="eastAsia"/>
          <w:szCs w:val="21"/>
        </w:rPr>
        <w:t>。</w:t>
      </w:r>
    </w:p>
    <w:p w:rsidR="00C0120C" w:rsidRPr="00BD5EF0" w:rsidRDefault="00C0120C" w:rsidP="00BD5EF0">
      <w:pPr>
        <w:pStyle w:val="2"/>
      </w:pPr>
      <w:r w:rsidRPr="00BD5EF0">
        <w:br w:type="page"/>
      </w:r>
      <w:bookmarkStart w:id="40" w:name="_Toc16781"/>
      <w:bookmarkStart w:id="41" w:name="_Toc89333975"/>
      <w:r w:rsidRPr="00BD5EF0">
        <w:rPr>
          <w:rFonts w:hint="eastAsia"/>
        </w:rPr>
        <w:lastRenderedPageBreak/>
        <w:t>系统非功能需求</w:t>
      </w:r>
      <w:bookmarkEnd w:id="40"/>
      <w:bookmarkEnd w:id="41"/>
    </w:p>
    <w:p w:rsidR="00C0120C" w:rsidRPr="00BD5EF0" w:rsidRDefault="00C0120C" w:rsidP="00BD5EF0">
      <w:pPr>
        <w:pStyle w:val="3"/>
      </w:pPr>
      <w:r w:rsidRPr="00BD5EF0">
        <w:rPr>
          <w:rFonts w:hint="eastAsia"/>
        </w:rPr>
        <w:tab/>
      </w:r>
      <w:bookmarkStart w:id="42" w:name="_Toc18439"/>
      <w:r w:rsidRPr="00BD5EF0">
        <w:rPr>
          <w:rFonts w:hint="eastAsia"/>
        </w:rPr>
        <w:t>总体要求</w:t>
      </w:r>
      <w:bookmarkEnd w:id="42"/>
    </w:p>
    <w:p w:rsidR="00C0120C" w:rsidRPr="00BD5EF0" w:rsidRDefault="00C0120C" w:rsidP="00BD5EF0">
      <w:pPr>
        <w:ind w:firstLine="420"/>
      </w:pPr>
      <w:r w:rsidRPr="00BD5EF0">
        <w:rPr>
          <w:rFonts w:hint="eastAsia"/>
        </w:rPr>
        <w:t>软件开发需遵循软件工程的相关规范，统一框架、统一开发平台。在软件开发的系统分析、设计、开发、测试等环节提出一套独有能够量化的定制软件开发管理办法和开发规范，保障本项目建设范围内相关系统的完整性与一致性。</w:t>
      </w:r>
    </w:p>
    <w:p w:rsidR="00C0120C" w:rsidRPr="00BD5EF0" w:rsidRDefault="00C0120C" w:rsidP="00BD5EF0">
      <w:pPr>
        <w:ind w:firstLine="420"/>
      </w:pPr>
      <w:r w:rsidRPr="00BD5EF0">
        <w:rPr>
          <w:rFonts w:hint="eastAsia"/>
        </w:rPr>
        <w:t>采用微服务架构，降低各服务之间的耦合性，各服务之间互不影响，并可根据实际运营使用情况，动态扩展特定服务的业务处理能力。</w:t>
      </w:r>
    </w:p>
    <w:p w:rsidR="00C0120C" w:rsidRPr="00BD5EF0" w:rsidRDefault="00C0120C" w:rsidP="00BD5EF0">
      <w:pPr>
        <w:ind w:firstLine="420"/>
      </w:pPr>
      <w:r w:rsidRPr="00BD5EF0">
        <w:rPr>
          <w:rFonts w:hint="eastAsia"/>
        </w:rPr>
        <w:t>软件配置参数化，可以根据实际情况进行灵活调整。</w:t>
      </w:r>
    </w:p>
    <w:p w:rsidR="00C0120C" w:rsidRPr="00BD5EF0" w:rsidRDefault="00C0120C" w:rsidP="00BD5EF0">
      <w:pPr>
        <w:ind w:firstLine="420"/>
      </w:pPr>
      <w:r w:rsidRPr="00BD5EF0">
        <w:rPr>
          <w:rFonts w:hint="eastAsia"/>
        </w:rPr>
        <w:t>数据库采用读写分离设计，报表查询库必须与业务数据库分离，避免查询操作影响到业务办理效率。</w:t>
      </w:r>
    </w:p>
    <w:p w:rsidR="00C0120C" w:rsidRPr="00BD5EF0" w:rsidRDefault="00C0120C" w:rsidP="00BD5EF0">
      <w:pPr>
        <w:ind w:firstLine="420"/>
      </w:pPr>
      <w:r w:rsidRPr="00BD5EF0">
        <w:rPr>
          <w:rFonts w:hint="eastAsia"/>
          <w:highlight w:val="yellow"/>
        </w:rPr>
        <w:t>提供全部业务源代码和接口文档。</w:t>
      </w:r>
    </w:p>
    <w:p w:rsidR="00C0120C" w:rsidRPr="00BD5EF0" w:rsidRDefault="00C0120C" w:rsidP="00BD5EF0">
      <w:pPr>
        <w:pStyle w:val="3"/>
      </w:pPr>
      <w:bookmarkStart w:id="43" w:name="_Toc13963"/>
      <w:r w:rsidRPr="00BD5EF0">
        <w:rPr>
          <w:rFonts w:hint="eastAsia"/>
        </w:rPr>
        <w:t>可用性</w:t>
      </w:r>
      <w:bookmarkEnd w:id="43"/>
    </w:p>
    <w:p w:rsidR="00C0120C" w:rsidRPr="00BD5EF0" w:rsidRDefault="00C0120C" w:rsidP="00BD5EF0">
      <w:pPr>
        <w:ind w:firstLine="420"/>
      </w:pPr>
      <w:r w:rsidRPr="00BD5EF0">
        <w:rPr>
          <w:rFonts w:hint="eastAsia"/>
        </w:rPr>
        <w:t>本系统可用性需求主要包括以下三方面内容：</w:t>
      </w:r>
    </w:p>
    <w:p w:rsidR="00C0120C" w:rsidRPr="00BD5EF0" w:rsidRDefault="00C0120C" w:rsidP="00BD5EF0">
      <w:pPr>
        <w:pStyle w:val="4"/>
      </w:pPr>
      <w:r w:rsidRPr="00BD5EF0">
        <w:rPr>
          <w:rFonts w:hint="eastAsia"/>
        </w:rPr>
        <w:tab/>
      </w:r>
      <w:r w:rsidRPr="00BD5EF0">
        <w:rPr>
          <w:rFonts w:hint="eastAsia"/>
        </w:rPr>
        <w:t>系统有效性</w:t>
      </w:r>
    </w:p>
    <w:p w:rsidR="00C0120C" w:rsidRPr="00BD5EF0" w:rsidRDefault="00C0120C" w:rsidP="00BD5EF0">
      <w:pPr>
        <w:ind w:firstLine="420"/>
      </w:pPr>
      <w:r w:rsidRPr="00BD5EF0">
        <w:rPr>
          <w:rFonts w:hint="eastAsia"/>
        </w:rPr>
        <w:t>要求该系统具有高有效性，尤其需保证信息的及时性和准确性。</w:t>
      </w:r>
    </w:p>
    <w:p w:rsidR="00C0120C" w:rsidRPr="00BD5EF0" w:rsidRDefault="00C0120C" w:rsidP="00BD5EF0">
      <w:pPr>
        <w:pStyle w:val="4"/>
      </w:pPr>
      <w:r w:rsidRPr="00BD5EF0">
        <w:rPr>
          <w:rFonts w:hint="eastAsia"/>
        </w:rPr>
        <w:tab/>
      </w:r>
      <w:r w:rsidRPr="00BD5EF0">
        <w:rPr>
          <w:rFonts w:hint="eastAsia"/>
        </w:rPr>
        <w:t>系统可操作性</w:t>
      </w:r>
    </w:p>
    <w:p w:rsidR="00C0120C" w:rsidRPr="00BD5EF0" w:rsidRDefault="00C0120C" w:rsidP="00BD5EF0">
      <w:pPr>
        <w:ind w:firstLine="420"/>
      </w:pPr>
      <w:r w:rsidRPr="00BD5EF0">
        <w:rPr>
          <w:rFonts w:hint="eastAsia"/>
        </w:rPr>
        <w:t>界面设计上应尽量友好，简单易用，同时符合用户的业务操作习惯，最大限度的降低系统使用的复杂程度。</w:t>
      </w:r>
    </w:p>
    <w:p w:rsidR="00C0120C" w:rsidRPr="00BD5EF0" w:rsidRDefault="00C0120C" w:rsidP="00BD5EF0">
      <w:pPr>
        <w:pStyle w:val="4"/>
      </w:pPr>
      <w:r w:rsidRPr="00BD5EF0">
        <w:rPr>
          <w:rFonts w:hint="eastAsia"/>
        </w:rPr>
        <w:t>稳定性和可靠性</w:t>
      </w:r>
    </w:p>
    <w:p w:rsidR="00C0120C" w:rsidRPr="00BD5EF0" w:rsidRDefault="00C0120C" w:rsidP="00BD5EF0">
      <w:pPr>
        <w:ind w:firstLine="420"/>
      </w:pPr>
      <w:r w:rsidRPr="00BD5EF0">
        <w:rPr>
          <w:rFonts w:hint="eastAsia"/>
        </w:rPr>
        <w:t>软件设计必须保证系统的稳定性和可靠性，需要建立完备的负载均衡机制。</w:t>
      </w:r>
    </w:p>
    <w:p w:rsidR="00C0120C" w:rsidRPr="00BD5EF0" w:rsidRDefault="00C0120C" w:rsidP="00BD5EF0">
      <w:pPr>
        <w:ind w:firstLine="420"/>
        <w:rPr>
          <w:rFonts w:ascii="宋体" w:hAnsi="宋体"/>
        </w:rPr>
      </w:pPr>
      <w:r w:rsidRPr="00BD5EF0">
        <w:rPr>
          <w:rFonts w:ascii="宋体" w:hAnsi="宋体" w:hint="eastAsia"/>
        </w:rPr>
        <w:t>为提高系统对外信息服务的保障能力，系统将支持7×24不间断连续工作；</w:t>
      </w:r>
    </w:p>
    <w:p w:rsidR="00C0120C" w:rsidRPr="00BD5EF0" w:rsidRDefault="00C0120C" w:rsidP="00BD5EF0">
      <w:pPr>
        <w:ind w:firstLine="420"/>
        <w:rPr>
          <w:rFonts w:ascii="宋体" w:hAnsi="宋体"/>
        </w:rPr>
      </w:pPr>
      <w:r w:rsidRPr="00BD5EF0">
        <w:rPr>
          <w:rFonts w:ascii="宋体" w:hAnsi="宋体" w:hint="eastAsia"/>
        </w:rPr>
        <w:lastRenderedPageBreak/>
        <w:t>作为实时系统要满足一定的峰值负荷要求，合理的分配调度任务，通过结构优化提高系统的可靠性，保证数据处理的丢包率不高于1%；</w:t>
      </w:r>
    </w:p>
    <w:p w:rsidR="00C0120C" w:rsidRPr="00BD5EF0" w:rsidRDefault="00C0120C" w:rsidP="00BD5EF0">
      <w:pPr>
        <w:ind w:firstLine="420"/>
        <w:rPr>
          <w:rFonts w:ascii="宋体" w:hAnsi="宋体"/>
        </w:rPr>
      </w:pPr>
      <w:r w:rsidRPr="00BD5EF0">
        <w:rPr>
          <w:rFonts w:ascii="宋体" w:hAnsi="宋体" w:hint="eastAsia"/>
        </w:rPr>
        <w:t>通过优化系统和数据库设计，保证实时数据的完整性、一致性和可获取性；</w:t>
      </w:r>
    </w:p>
    <w:p w:rsidR="00C0120C" w:rsidRPr="00BD5EF0" w:rsidRDefault="00C0120C" w:rsidP="00BD5EF0">
      <w:pPr>
        <w:pStyle w:val="4"/>
      </w:pPr>
      <w:r w:rsidRPr="00BD5EF0">
        <w:rPr>
          <w:rFonts w:hint="eastAsia"/>
        </w:rPr>
        <w:t>可扩展和开放性</w:t>
      </w:r>
    </w:p>
    <w:p w:rsidR="00C0120C" w:rsidRPr="00BD5EF0" w:rsidRDefault="00C0120C" w:rsidP="00BD5EF0">
      <w:pPr>
        <w:ind w:firstLine="420"/>
        <w:rPr>
          <w:rFonts w:ascii="宋体" w:hAnsi="宋体"/>
        </w:rPr>
      </w:pPr>
      <w:r w:rsidRPr="00BD5EF0">
        <w:rPr>
          <w:rFonts w:ascii="宋体" w:hAnsi="宋体" w:hint="eastAsia"/>
        </w:rPr>
        <w:t>系统具有可移植性，内部各模块均预留扩展接口，可以快速实现用户的个性化方案。</w:t>
      </w:r>
    </w:p>
    <w:p w:rsidR="00C0120C" w:rsidRPr="00BD5EF0" w:rsidRDefault="00C0120C" w:rsidP="00BD5EF0">
      <w:pPr>
        <w:pStyle w:val="4"/>
      </w:pPr>
      <w:r w:rsidRPr="00BD5EF0">
        <w:rPr>
          <w:rFonts w:hint="eastAsia"/>
        </w:rPr>
        <w:t>接口要求</w:t>
      </w:r>
    </w:p>
    <w:p w:rsidR="00C0120C" w:rsidRPr="00BD5EF0" w:rsidRDefault="00C0120C" w:rsidP="00BD5EF0">
      <w:pPr>
        <w:ind w:firstLine="420"/>
        <w:rPr>
          <w:rFonts w:ascii="宋体" w:hAnsi="宋体"/>
        </w:rPr>
      </w:pPr>
      <w:r w:rsidRPr="00BD5EF0">
        <w:rPr>
          <w:rFonts w:ascii="宋体" w:hAnsi="宋体" w:hint="eastAsia"/>
        </w:rPr>
        <w:t>系统具有良好的可扩展性，使系统具有高度灵活性和扩展性，对外提供统一服务接口，可以快捷地对接各类第三方厂商，并可为有技术能力的客户提供自定义的二次开发接口。</w:t>
      </w:r>
    </w:p>
    <w:p w:rsidR="00C0120C" w:rsidRPr="00BD5EF0" w:rsidRDefault="00C0120C" w:rsidP="00BD5EF0">
      <w:pPr>
        <w:pStyle w:val="4"/>
      </w:pPr>
      <w:r w:rsidRPr="00BD5EF0">
        <w:rPr>
          <w:rFonts w:hint="eastAsia"/>
        </w:rPr>
        <w:t>系统部署要求</w:t>
      </w:r>
    </w:p>
    <w:p w:rsidR="00C0120C" w:rsidRPr="00BD5EF0" w:rsidRDefault="00C0120C" w:rsidP="00BD5EF0">
      <w:pPr>
        <w:ind w:firstLine="420"/>
        <w:rPr>
          <w:rFonts w:ascii="宋体" w:hAnsi="宋体"/>
        </w:rPr>
      </w:pPr>
      <w:r w:rsidRPr="00BD5EF0">
        <w:rPr>
          <w:rFonts w:ascii="宋体" w:hAnsi="宋体" w:hint="eastAsia"/>
        </w:rPr>
        <w:t>提供系统云+IDC机房整体部署解决方案并负责系统部署。</w:t>
      </w:r>
    </w:p>
    <w:p w:rsidR="00C0120C" w:rsidRPr="00BD5EF0" w:rsidRDefault="00C0120C" w:rsidP="00C0120C">
      <w:pPr>
        <w:pStyle w:val="a4"/>
        <w:ind w:firstLine="360"/>
        <w:rPr>
          <w:rFonts w:ascii="宋体" w:hAnsi="宋体"/>
        </w:rPr>
      </w:pPr>
    </w:p>
    <w:p w:rsidR="00C0120C" w:rsidRPr="00BD5EF0" w:rsidRDefault="00C0120C" w:rsidP="00C0120C">
      <w:pPr>
        <w:pStyle w:val="a4"/>
        <w:ind w:firstLine="360"/>
        <w:rPr>
          <w:rFonts w:ascii="宋体" w:hAnsi="宋体"/>
        </w:rPr>
      </w:pPr>
    </w:p>
    <w:p w:rsidR="00C0120C" w:rsidRPr="00BD5EF0" w:rsidRDefault="00C0120C" w:rsidP="00C0120C">
      <w:pPr>
        <w:ind w:firstLine="420"/>
        <w:rPr>
          <w:rFonts w:ascii="宋体" w:hAnsi="宋体"/>
        </w:rPr>
      </w:pPr>
    </w:p>
    <w:p w:rsidR="00C0120C" w:rsidRPr="00BD5EF0" w:rsidRDefault="00C0120C" w:rsidP="00BD5EF0">
      <w:pPr>
        <w:pStyle w:val="2"/>
      </w:pPr>
      <w:bookmarkStart w:id="44" w:name="_Toc23044"/>
      <w:bookmarkStart w:id="45" w:name="_Toc89333976"/>
      <w:bookmarkEnd w:id="39"/>
      <w:r w:rsidRPr="00BD5EF0">
        <w:rPr>
          <w:rFonts w:hint="eastAsia"/>
        </w:rPr>
        <w:t>系统功能要求</w:t>
      </w:r>
      <w:bookmarkEnd w:id="44"/>
      <w:bookmarkEnd w:id="45"/>
      <w:r w:rsidRPr="00BD5EF0">
        <w:rPr>
          <w:rFonts w:hint="eastAsia"/>
        </w:rPr>
        <w:tab/>
      </w:r>
    </w:p>
    <w:p w:rsidR="00C0120C" w:rsidRPr="00BD5EF0" w:rsidRDefault="00C0120C" w:rsidP="00C0120C">
      <w:pPr>
        <w:ind w:firstLine="420"/>
        <w:rPr>
          <w:rFonts w:ascii="宋体" w:hAnsi="宋体"/>
        </w:rPr>
      </w:pPr>
      <w:r w:rsidRPr="00BD5EF0">
        <w:rPr>
          <w:rFonts w:ascii="宋体" w:hAnsi="宋体" w:hint="eastAsia"/>
        </w:rPr>
        <w:t>项目整体设计要求秉持技术先进、成熟可靠、性能优良、扩展灵活、标准开放等标准，在综合考虑到本系统的中长期发展计划，在系统功能、系统结构、系统性能等各个方面适应未来业务发展的需要，具备良好的前瞻性和可集成性。。</w:t>
      </w:r>
    </w:p>
    <w:p w:rsidR="00C0120C" w:rsidRPr="00BD5EF0" w:rsidRDefault="00C0120C" w:rsidP="00C0120C">
      <w:pPr>
        <w:ind w:firstLine="420"/>
        <w:rPr>
          <w:rFonts w:ascii="宋体" w:hAnsi="宋体"/>
        </w:rPr>
      </w:pPr>
      <w:r w:rsidRPr="00BD5EF0">
        <w:rPr>
          <w:rFonts w:ascii="宋体" w:hAnsi="宋体" w:hint="eastAsia"/>
        </w:rPr>
        <w:t>公交智慧支付系统要求为公交车上支付提供服务，包括各种IC卡的整个生命周期（包括：初始化、售卡、充值、消费、退卡、换卡、挂失、解禁、清卡等）和码消费（包括：社保乘车码、公交自发码、微信二维码、支付宝二维码、银联双免、银联联机码、银联脱机码、美团二维码等）的整套解决方案。实现公交车上消费的绝大部分方式。</w:t>
      </w:r>
    </w:p>
    <w:p w:rsidR="00C0120C" w:rsidRPr="00BD5EF0" w:rsidRDefault="00C0120C" w:rsidP="00C0120C">
      <w:pPr>
        <w:ind w:firstLine="420"/>
        <w:rPr>
          <w:rFonts w:ascii="宋体" w:hAnsi="宋体"/>
        </w:rPr>
      </w:pPr>
      <w:r w:rsidRPr="00BD5EF0">
        <w:rPr>
          <w:rFonts w:ascii="宋体" w:hAnsi="宋体" w:hint="eastAsia"/>
        </w:rPr>
        <w:t>要求系统采用微服务方式实现业务的处理，将业务分为多个流程，主流程保持稳定的前提下，对于相对特殊的不具有普遍性的流程作为单独的模块在主流程中作为配置进行调用，如果在特殊流程有问题的情况下，只需要修改特殊流程所在的单独程序模块即可修复，不影响主流程，也不会对没有该业务的其他城市系统造成任何影响。</w:t>
      </w:r>
    </w:p>
    <w:p w:rsidR="00C0120C" w:rsidRPr="00BD5EF0" w:rsidRDefault="00C0120C" w:rsidP="00C0120C">
      <w:pPr>
        <w:ind w:firstLine="420"/>
        <w:rPr>
          <w:rFonts w:ascii="宋体" w:hAnsi="宋体"/>
        </w:rPr>
      </w:pPr>
      <w:r w:rsidRPr="00BD5EF0">
        <w:rPr>
          <w:rFonts w:ascii="宋体" w:hAnsi="宋体" w:hint="eastAsia"/>
        </w:rPr>
        <w:lastRenderedPageBreak/>
        <w:t>要求增加系统中的分层，原本一级平台接口直接调用存储过程实现业务逻辑，从系统上云实现多并发和数据库迁移便捷性的角度将含有业务逻辑的存储过程从数据库中抽离，放在程序（售充业务插件库）中实现。为了保证售充业务中间件的稳定性，抽离出的存储过程在程序中实现时采用与存储过程类似的接口方式，输入输出参数尽量与存储过程保持一致，售充业务中间件代码只需要调整调用的小幅调整即可实现。</w:t>
      </w:r>
    </w:p>
    <w:p w:rsidR="00C0120C" w:rsidRPr="00BD5EF0" w:rsidRDefault="00C0120C" w:rsidP="00C0120C">
      <w:pPr>
        <w:ind w:firstLine="420"/>
        <w:rPr>
          <w:rFonts w:ascii="宋体" w:hAnsi="宋体"/>
        </w:rPr>
      </w:pPr>
      <w:r w:rsidRPr="00BD5EF0">
        <w:rPr>
          <w:rFonts w:ascii="宋体" w:hAnsi="宋体" w:hint="eastAsia"/>
        </w:rPr>
        <w:t>要求售充业务插件库原则上采用存储过程移植的方式实现，售充业务中间件中有多少调用的存储过程，售充业务插件库就有多少接口。由于原有同一个存储过程中会有很多查询语句，如果原封不动的迁移到java实现会导致效率较低，迁移时需要合并SQL语句，尽量少的执行SQL语句次数，使用联立语句尽量一次性查询出全部所需的字段，作为变量在程序中使用，减小业务从存储过程移植到程序中造成的效率降低程序。</w:t>
      </w:r>
    </w:p>
    <w:p w:rsidR="00C0120C" w:rsidRPr="00BD5EF0" w:rsidRDefault="00C0120C" w:rsidP="00C0120C">
      <w:pPr>
        <w:ind w:firstLine="420"/>
        <w:rPr>
          <w:rFonts w:ascii="宋体" w:hAnsi="宋体" w:cs="仿宋"/>
          <w:szCs w:val="28"/>
        </w:rPr>
      </w:pPr>
      <w:r w:rsidRPr="00BD5EF0">
        <w:rPr>
          <w:rFonts w:ascii="宋体" w:hAnsi="宋体" w:hint="eastAsia"/>
        </w:rPr>
        <w:t>智慧支付平台为了保证产品的统一性，要求各系统中都需要用到的基础信息管理功能单独提出为一个独立的系统（公用基础信息管理系统），包括行业管理、分公司（公司）管理、路队管理、线路管理、车辆管理、车载设备管理、员工管理等，该系统的功能就是管理以上各种基础信息，供智能支付、智能调度、ERP、主动安全等系统使用。公用基础信息管理系统采用独立数据库，其它系统定时同步数据到本系统数据库中，各系统中可以有基础信息以外的特有字段，在各自系统中进行维护，基础信息中的字段在各自系统中只能查询，不能增删改。</w:t>
      </w:r>
    </w:p>
    <w:p w:rsidR="00C0120C" w:rsidRPr="00BD5EF0" w:rsidRDefault="00C0120C" w:rsidP="00BD5EF0">
      <w:pPr>
        <w:pStyle w:val="3"/>
      </w:pPr>
      <w:bookmarkStart w:id="46" w:name="_Toc12288"/>
      <w:r w:rsidRPr="00BD5EF0">
        <w:rPr>
          <w:rFonts w:hint="eastAsia"/>
        </w:rPr>
        <w:t>基础信息要求</w:t>
      </w:r>
      <w:bookmarkEnd w:id="46"/>
    </w:p>
    <w:p w:rsidR="00C0120C" w:rsidRPr="00BD5EF0" w:rsidRDefault="00C0120C" w:rsidP="00BD5EF0">
      <w:pPr>
        <w:pStyle w:val="4"/>
      </w:pPr>
      <w:bookmarkStart w:id="47" w:name="_Toc30949"/>
      <w:bookmarkStart w:id="48" w:name="_Toc4118"/>
      <w:bookmarkStart w:id="49" w:name="_Toc83736664"/>
      <w:r w:rsidRPr="00BD5EF0">
        <w:t>租户管理</w:t>
      </w:r>
      <w:bookmarkEnd w:id="47"/>
      <w:bookmarkEnd w:id="48"/>
      <w:bookmarkEnd w:id="49"/>
    </w:p>
    <w:p w:rsidR="00C0120C" w:rsidRPr="00BD5EF0" w:rsidRDefault="00C0120C" w:rsidP="00C0120C">
      <w:pPr>
        <w:ind w:firstLine="420"/>
        <w:rPr>
          <w:rFonts w:ascii="宋体" w:hAnsi="宋体"/>
        </w:rPr>
      </w:pPr>
      <w:r w:rsidRPr="00BD5EF0">
        <w:rPr>
          <w:rFonts w:ascii="宋体" w:hAnsi="宋体"/>
        </w:rPr>
        <w:t>对租户信息进行增删改操作，租户信息包括：</w:t>
      </w:r>
    </w:p>
    <w:p w:rsidR="00C0120C" w:rsidRPr="00BD5EF0" w:rsidRDefault="00C0120C" w:rsidP="00C0120C">
      <w:pPr>
        <w:ind w:firstLine="420"/>
        <w:rPr>
          <w:rFonts w:ascii="宋体" w:hAnsi="宋体"/>
        </w:rPr>
      </w:pPr>
      <w:r w:rsidRPr="00BD5EF0">
        <w:rPr>
          <w:rFonts w:ascii="宋体" w:hAnsi="宋体"/>
        </w:rPr>
        <w:t>租户编号、租户名称、租户状态、租户联系人、租户地址、租户电话、创建时间、启用日期、有效日期、最大发行IC卡数量、最大设备数量、租户超级管理员用户ID、备注、记录状态、记录版本（主键、YYYYMMDD）等字段。</w:t>
      </w:r>
    </w:p>
    <w:p w:rsidR="00C0120C" w:rsidRPr="00BD5EF0" w:rsidRDefault="00C0120C" w:rsidP="00BD5EF0">
      <w:pPr>
        <w:pStyle w:val="4"/>
      </w:pPr>
      <w:bookmarkStart w:id="50" w:name="_Toc4968"/>
      <w:bookmarkStart w:id="51" w:name="_Toc13143"/>
      <w:bookmarkStart w:id="52" w:name="_Toc83736665"/>
      <w:r w:rsidRPr="00BD5EF0">
        <w:t>权限管理</w:t>
      </w:r>
      <w:bookmarkEnd w:id="50"/>
      <w:bookmarkEnd w:id="51"/>
      <w:bookmarkEnd w:id="52"/>
    </w:p>
    <w:p w:rsidR="00C0120C" w:rsidRPr="00BD5EF0" w:rsidRDefault="00C0120C" w:rsidP="00C0120C">
      <w:pPr>
        <w:ind w:firstLine="420"/>
        <w:rPr>
          <w:rFonts w:ascii="宋体" w:hAnsi="宋体"/>
        </w:rPr>
      </w:pPr>
      <w:r w:rsidRPr="00BD5EF0">
        <w:rPr>
          <w:rFonts w:ascii="宋体" w:hAnsi="宋体"/>
        </w:rPr>
        <w:t>权限管理</w:t>
      </w:r>
      <w:r w:rsidRPr="00BD5EF0">
        <w:rPr>
          <w:rFonts w:ascii="宋体" w:hAnsi="宋体" w:hint="eastAsia"/>
        </w:rPr>
        <w:t>要求</w:t>
      </w:r>
      <w:r w:rsidRPr="00BD5EF0">
        <w:rPr>
          <w:rFonts w:ascii="宋体" w:hAnsi="宋体"/>
        </w:rPr>
        <w:t>各产品提供统一的登录验证、权限查询、菜单显示服务，各产品提供了角色的数据权限编辑功能接口。</w:t>
      </w:r>
    </w:p>
    <w:p w:rsidR="00C0120C" w:rsidRPr="00BD5EF0" w:rsidRDefault="00C0120C" w:rsidP="00BD5EF0">
      <w:pPr>
        <w:pStyle w:val="5"/>
      </w:pPr>
      <w:bookmarkStart w:id="53" w:name="_Toc10252"/>
      <w:bookmarkStart w:id="54" w:name="_Toc3448"/>
      <w:r w:rsidRPr="00BD5EF0">
        <w:lastRenderedPageBreak/>
        <w:t>产品管理</w:t>
      </w:r>
      <w:bookmarkEnd w:id="53"/>
      <w:bookmarkEnd w:id="54"/>
    </w:p>
    <w:p w:rsidR="00C0120C" w:rsidRPr="00BD5EF0" w:rsidRDefault="00C0120C" w:rsidP="00C0120C">
      <w:pPr>
        <w:ind w:firstLine="420"/>
        <w:rPr>
          <w:rFonts w:ascii="宋体" w:hAnsi="宋体"/>
        </w:rPr>
      </w:pPr>
      <w:r w:rsidRPr="00BD5EF0">
        <w:rPr>
          <w:rFonts w:ascii="宋体" w:hAnsi="宋体" w:hint="eastAsia"/>
        </w:rPr>
        <w:t>要求包含并不限于：可</w:t>
      </w:r>
      <w:r w:rsidRPr="00BD5EF0">
        <w:rPr>
          <w:rFonts w:ascii="宋体" w:hAnsi="宋体"/>
        </w:rPr>
        <w:t>对系统中的产品信息进行增删改操作，功能清单信息包含功能编号、功能名称、功能描述、当前功能级别、上级功能编号，url，启用标识，显示顺序</w:t>
      </w:r>
      <w:r w:rsidRPr="00BD5EF0">
        <w:rPr>
          <w:rFonts w:ascii="宋体" w:hAnsi="宋体" w:hint="eastAsia"/>
        </w:rPr>
        <w:t>等功能。</w:t>
      </w:r>
    </w:p>
    <w:p w:rsidR="00C0120C" w:rsidRPr="00BD5EF0" w:rsidRDefault="00C0120C" w:rsidP="00BD5EF0">
      <w:pPr>
        <w:pStyle w:val="5"/>
      </w:pPr>
      <w:bookmarkStart w:id="55" w:name="_Toc20630"/>
      <w:bookmarkStart w:id="56" w:name="_Toc12739"/>
      <w:r w:rsidRPr="00BD5EF0">
        <w:t>租户产品管理</w:t>
      </w:r>
      <w:bookmarkEnd w:id="55"/>
      <w:bookmarkEnd w:id="56"/>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租户号、功能编号、功能名称</w:t>
      </w:r>
      <w:r w:rsidRPr="00BD5EF0">
        <w:rPr>
          <w:rFonts w:ascii="宋体" w:hAnsi="宋体" w:hint="eastAsia"/>
        </w:rPr>
        <w:t>、</w:t>
      </w:r>
      <w:r w:rsidRPr="00BD5EF0">
        <w:rPr>
          <w:rFonts w:ascii="宋体" w:hAnsi="宋体"/>
        </w:rPr>
        <w:t>功能描述、当前功能级别、上级功能编号，url，启用标识，显示顺序</w:t>
      </w:r>
      <w:r w:rsidRPr="00BD5EF0">
        <w:rPr>
          <w:rFonts w:ascii="宋体" w:hAnsi="宋体" w:hint="eastAsia"/>
        </w:rPr>
        <w:t>等功能。</w:t>
      </w:r>
    </w:p>
    <w:p w:rsidR="00C0120C" w:rsidRPr="00BD5EF0" w:rsidRDefault="00C0120C" w:rsidP="00BD5EF0">
      <w:pPr>
        <w:pStyle w:val="5"/>
      </w:pPr>
      <w:bookmarkStart w:id="57" w:name="_Toc31532"/>
      <w:bookmarkStart w:id="58" w:name="_Toc8489"/>
      <w:r w:rsidRPr="00BD5EF0">
        <w:t>角色管理</w:t>
      </w:r>
      <w:bookmarkEnd w:id="57"/>
      <w:bookmarkEnd w:id="58"/>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：租户编号、角色ID、角色名称、角色等级、角色类型、角色数据、备注、创建时间</w:t>
      </w:r>
      <w:r w:rsidRPr="00BD5EF0">
        <w:rPr>
          <w:rFonts w:ascii="宋体" w:hAnsi="宋体" w:hint="eastAsia"/>
        </w:rPr>
        <w:t>等功能</w:t>
      </w:r>
      <w:r w:rsidRPr="00BD5EF0">
        <w:rPr>
          <w:rFonts w:ascii="宋体" w:hAnsi="宋体"/>
        </w:rPr>
        <w:t>；</w:t>
      </w:r>
    </w:p>
    <w:p w:rsidR="00C0120C" w:rsidRPr="00BD5EF0" w:rsidRDefault="00C0120C" w:rsidP="00BD5EF0">
      <w:pPr>
        <w:pStyle w:val="5"/>
      </w:pPr>
      <w:bookmarkStart w:id="59" w:name="_Toc9796"/>
      <w:bookmarkStart w:id="60" w:name="_Toc17160"/>
      <w:r w:rsidRPr="00BD5EF0">
        <w:t>角色权限管理</w:t>
      </w:r>
      <w:bookmarkEnd w:id="59"/>
      <w:bookmarkEnd w:id="60"/>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角色管理的内容包括：租户编号、角色ID、功能编号、创建时间</w:t>
      </w:r>
      <w:r w:rsidRPr="00BD5EF0">
        <w:rPr>
          <w:rFonts w:ascii="宋体" w:hAnsi="宋体" w:hint="eastAsia"/>
        </w:rPr>
        <w:t>等功能</w:t>
      </w:r>
      <w:r w:rsidRPr="00BD5EF0">
        <w:rPr>
          <w:rFonts w:ascii="宋体" w:hAnsi="宋体"/>
        </w:rPr>
        <w:t>；</w:t>
      </w:r>
    </w:p>
    <w:p w:rsidR="00C0120C" w:rsidRPr="00BD5EF0" w:rsidRDefault="00C0120C" w:rsidP="00BD5EF0">
      <w:pPr>
        <w:pStyle w:val="5"/>
      </w:pPr>
      <w:bookmarkStart w:id="61" w:name="_Toc3106"/>
      <w:bookmarkStart w:id="62" w:name="_Toc20574"/>
      <w:r w:rsidRPr="00BD5EF0">
        <w:t>用户管理</w:t>
      </w:r>
      <w:bookmarkEnd w:id="61"/>
      <w:bookmarkEnd w:id="62"/>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：用户ID、用户名、密码、用户姓名、所属租户、创建时间、用户状态、是否正在使用、最后修改时间、最后登录时间、最后登录IP、最后操作时间、最后退出时间、备注等字段；</w:t>
      </w:r>
    </w:p>
    <w:p w:rsidR="00C0120C" w:rsidRPr="00BD5EF0" w:rsidRDefault="00C0120C" w:rsidP="00BD5EF0">
      <w:pPr>
        <w:pStyle w:val="5"/>
      </w:pPr>
      <w:bookmarkStart w:id="63" w:name="_Toc3101"/>
      <w:bookmarkStart w:id="64" w:name="_Toc26593"/>
      <w:r w:rsidRPr="00BD5EF0">
        <w:t>用户角色管理</w:t>
      </w:r>
      <w:bookmarkEnd w:id="63"/>
      <w:bookmarkEnd w:id="64"/>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用户角色管理的内容包括：租户编号、用户ID、角色ID、创建时间</w:t>
      </w:r>
      <w:r w:rsidRPr="00BD5EF0">
        <w:rPr>
          <w:rFonts w:ascii="宋体" w:hAnsi="宋体" w:hint="eastAsia"/>
        </w:rPr>
        <w:t>等功能</w:t>
      </w:r>
      <w:r w:rsidRPr="00BD5EF0">
        <w:rPr>
          <w:rFonts w:ascii="宋体" w:hAnsi="宋体"/>
        </w:rPr>
        <w:t>；</w:t>
      </w:r>
    </w:p>
    <w:p w:rsidR="00C0120C" w:rsidRPr="00BD5EF0" w:rsidRDefault="00C0120C" w:rsidP="00BD5EF0">
      <w:pPr>
        <w:pStyle w:val="3"/>
      </w:pPr>
      <w:bookmarkStart w:id="65" w:name="_Toc83736666"/>
      <w:bookmarkStart w:id="66" w:name="_Toc13866"/>
      <w:bookmarkStart w:id="67" w:name="_Toc9714"/>
      <w:bookmarkStart w:id="68" w:name="_Toc6527"/>
      <w:r w:rsidRPr="00BD5EF0">
        <w:lastRenderedPageBreak/>
        <w:t>公用基础信息管理</w:t>
      </w:r>
      <w:bookmarkEnd w:id="65"/>
      <w:bookmarkEnd w:id="66"/>
      <w:bookmarkEnd w:id="67"/>
      <w:r w:rsidRPr="00BD5EF0">
        <w:rPr>
          <w:rFonts w:hint="eastAsia"/>
        </w:rPr>
        <w:t>要求</w:t>
      </w:r>
      <w:bookmarkEnd w:id="68"/>
    </w:p>
    <w:p w:rsidR="00C0120C" w:rsidRPr="00BD5EF0" w:rsidRDefault="00C0120C" w:rsidP="00C0120C">
      <w:pPr>
        <w:ind w:firstLine="420"/>
        <w:rPr>
          <w:rFonts w:ascii="宋体" w:hAnsi="宋体"/>
        </w:rPr>
      </w:pPr>
      <w:r w:rsidRPr="00BD5EF0">
        <w:rPr>
          <w:rFonts w:ascii="宋体" w:hAnsi="宋体"/>
        </w:rPr>
        <w:t>用于整个公交领域的公用基础信息。将</w:t>
      </w:r>
      <w:r w:rsidRPr="00BD5EF0">
        <w:rPr>
          <w:rFonts w:ascii="宋体" w:hAnsi="宋体" w:hint="eastAsia"/>
        </w:rPr>
        <w:t>智能支付</w:t>
      </w:r>
      <w:r w:rsidRPr="00BD5EF0">
        <w:rPr>
          <w:rFonts w:ascii="宋体" w:hAnsi="宋体"/>
        </w:rPr>
        <w:t>系统，智能调度系统</w:t>
      </w:r>
      <w:r w:rsidRPr="00BD5EF0">
        <w:rPr>
          <w:rFonts w:ascii="宋体" w:hAnsi="宋体" w:hint="eastAsia"/>
        </w:rPr>
        <w:t>、ERP管理</w:t>
      </w:r>
      <w:r w:rsidRPr="00BD5EF0">
        <w:rPr>
          <w:rFonts w:ascii="宋体" w:hAnsi="宋体"/>
        </w:rPr>
        <w:t>等系统在公交领域使用统一的基础配置。</w:t>
      </w:r>
    </w:p>
    <w:p w:rsidR="00C0120C" w:rsidRPr="00BD5EF0" w:rsidRDefault="00C0120C" w:rsidP="00C0120C">
      <w:pPr>
        <w:ind w:firstLine="420"/>
        <w:rPr>
          <w:rFonts w:ascii="宋体" w:hAnsi="宋体"/>
        </w:rPr>
      </w:pPr>
      <w:r w:rsidRPr="00BD5EF0">
        <w:rPr>
          <w:rFonts w:ascii="宋体" w:hAnsi="宋体"/>
        </w:rPr>
        <w:t>建立公用基础信息订阅模式，创建消息队列，公用基础信息在增删改操作时，将涉及的表名、操作类型（增删改）、主键字段内容插入消息队列中，各产品系统订阅了该信息会收到订阅通知，读取该消息根据自身需求确定是否同步该条变化的数据，如果需要就调用公用基础信息系统提供的单条同步接口实现该条变化数据的内容；</w:t>
      </w:r>
    </w:p>
    <w:p w:rsidR="00C0120C" w:rsidRPr="00BD5EF0" w:rsidRDefault="00C0120C" w:rsidP="00C0120C">
      <w:pPr>
        <w:ind w:firstLine="420"/>
        <w:rPr>
          <w:rFonts w:ascii="宋体" w:hAnsi="宋体"/>
        </w:rPr>
      </w:pPr>
      <w:r w:rsidRPr="00BD5EF0">
        <w:rPr>
          <w:rFonts w:ascii="宋体" w:hAnsi="宋体"/>
        </w:rPr>
        <w:t>公用基础信息系统除了提供单条数据同步接口，还要提供各个基础信息表的整表同步接口。</w:t>
      </w:r>
    </w:p>
    <w:p w:rsidR="00C0120C" w:rsidRPr="00BD5EF0" w:rsidRDefault="00C0120C" w:rsidP="00C0120C">
      <w:pPr>
        <w:ind w:firstLine="420"/>
        <w:rPr>
          <w:rFonts w:ascii="宋体" w:hAnsi="宋体"/>
        </w:rPr>
      </w:pPr>
      <w:r w:rsidRPr="00BD5EF0">
        <w:rPr>
          <w:rFonts w:ascii="宋体" w:hAnsi="宋体"/>
        </w:rPr>
        <w:t>所有公用基础信息管理中的页面的增删改操作都需要加入订阅队列。</w:t>
      </w:r>
    </w:p>
    <w:p w:rsidR="00C0120C" w:rsidRPr="00BD5EF0" w:rsidRDefault="00C0120C" w:rsidP="00BD5EF0">
      <w:pPr>
        <w:pStyle w:val="4"/>
      </w:pPr>
      <w:bookmarkStart w:id="69" w:name="_Toc21632"/>
      <w:bookmarkStart w:id="70" w:name="_Toc15825"/>
      <w:r w:rsidRPr="00BD5EF0">
        <w:t>行业管理</w:t>
      </w:r>
      <w:bookmarkEnd w:id="69"/>
      <w:bookmarkEnd w:id="70"/>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对行业信息进行增删改操作，行业信息包含行业号、行业名称、备注等字段。</w:t>
      </w:r>
    </w:p>
    <w:p w:rsidR="00C0120C" w:rsidRPr="00BD5EF0" w:rsidRDefault="00C0120C" w:rsidP="00BD5EF0">
      <w:pPr>
        <w:pStyle w:val="4"/>
      </w:pPr>
      <w:bookmarkStart w:id="71" w:name="_Toc31846"/>
      <w:bookmarkStart w:id="72" w:name="_Toc14466"/>
      <w:r w:rsidRPr="00BD5EF0">
        <w:t>公司管理</w:t>
      </w:r>
      <w:bookmarkEnd w:id="71"/>
      <w:bookmarkEnd w:id="72"/>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对公司信息进行增删改操作</w:t>
      </w:r>
      <w:r w:rsidRPr="00BD5EF0">
        <w:rPr>
          <w:rFonts w:ascii="宋体" w:hAnsi="宋体" w:hint="eastAsia"/>
        </w:rPr>
        <w:t>,</w:t>
      </w:r>
      <w:r w:rsidRPr="00BD5EF0">
        <w:rPr>
          <w:rFonts w:ascii="宋体" w:hAnsi="宋体"/>
        </w:rPr>
        <w:t>公司信息</w:t>
      </w:r>
      <w:r w:rsidRPr="00BD5EF0">
        <w:rPr>
          <w:rFonts w:ascii="宋体" w:hAnsi="宋体" w:hint="eastAsia"/>
        </w:rPr>
        <w:t>要求包含并不限于</w:t>
      </w:r>
      <w:r w:rsidRPr="00BD5EF0">
        <w:rPr>
          <w:rFonts w:ascii="宋体" w:hAnsi="宋体"/>
        </w:rPr>
        <w:t>：公司编号、公司代码、公司名称、创建时间、所属行业、所属租户、公司类型、上级公司编号、地址、电话、备注、记录状态、记录版本等字段。</w:t>
      </w:r>
    </w:p>
    <w:p w:rsidR="00C0120C" w:rsidRPr="00BD5EF0" w:rsidRDefault="00C0120C" w:rsidP="00BD5EF0">
      <w:pPr>
        <w:pStyle w:val="4"/>
      </w:pPr>
      <w:bookmarkStart w:id="73" w:name="_Toc19261"/>
      <w:bookmarkStart w:id="74" w:name="_Toc32683"/>
      <w:r w:rsidRPr="00BD5EF0">
        <w:t>路队管理</w:t>
      </w:r>
      <w:bookmarkEnd w:id="73"/>
      <w:bookmarkEnd w:id="74"/>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：路队编号、路队代码、路队名称、所属公司编号DEPT_NO、所属租户（页面不可见）、地址、电话、备注、记录状态、记录版本等字段。</w:t>
      </w:r>
    </w:p>
    <w:p w:rsidR="00C0120C" w:rsidRPr="00BD5EF0" w:rsidRDefault="00C0120C" w:rsidP="00BD5EF0">
      <w:pPr>
        <w:pStyle w:val="4"/>
      </w:pPr>
      <w:bookmarkStart w:id="75" w:name="_Toc18963"/>
      <w:bookmarkStart w:id="76" w:name="_Toc23912"/>
      <w:r w:rsidRPr="00BD5EF0">
        <w:t>线路管理</w:t>
      </w:r>
      <w:bookmarkEnd w:id="75"/>
      <w:bookmarkEnd w:id="76"/>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：线路编号、线路代码、线路名称、所属路队编号、所属公司编号、</w:t>
      </w:r>
      <w:r w:rsidRPr="00BD5EF0">
        <w:rPr>
          <w:rFonts w:ascii="宋体" w:hAnsi="宋体"/>
        </w:rPr>
        <w:lastRenderedPageBreak/>
        <w:t>所属租户（页面不可见）、线路类型（是否环线）、基本票价、备注、线路组代码、线路组名称、记录状态、记录版本等字段。</w:t>
      </w:r>
    </w:p>
    <w:p w:rsidR="00C0120C" w:rsidRPr="00BD5EF0" w:rsidRDefault="00C0120C" w:rsidP="00BD5EF0">
      <w:pPr>
        <w:pStyle w:val="4"/>
      </w:pPr>
      <w:bookmarkStart w:id="77" w:name="_Toc24295"/>
      <w:bookmarkStart w:id="78" w:name="_Toc3969"/>
      <w:r w:rsidRPr="00BD5EF0">
        <w:t>员工管理</w:t>
      </w:r>
      <w:bookmarkEnd w:id="77"/>
      <w:bookmarkEnd w:id="78"/>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员工编号、员工代码、员工姓名、所属公司编号、所属租户、性别、身份证号、工种、住址、电话、备注、用户ID、记录状态、记录版本等字段。</w:t>
      </w:r>
    </w:p>
    <w:p w:rsidR="00C0120C" w:rsidRPr="00BD5EF0" w:rsidRDefault="00C0120C" w:rsidP="00BD5EF0">
      <w:pPr>
        <w:pStyle w:val="4"/>
      </w:pPr>
      <w:bookmarkStart w:id="79" w:name="_Toc20819"/>
      <w:bookmarkStart w:id="80" w:name="_Toc2358"/>
      <w:r w:rsidRPr="00BD5EF0">
        <w:t>站点管理</w:t>
      </w:r>
      <w:bookmarkEnd w:id="79"/>
      <w:bookmarkEnd w:id="80"/>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：站点编号、站点名称、创建时间、所属租户、站点朝向、所属区域范围、站点经度、站点纬度、方向角、备注、记录状态、记录版本等字段。</w:t>
      </w:r>
    </w:p>
    <w:p w:rsidR="00C0120C" w:rsidRPr="00BD5EF0" w:rsidRDefault="00C0120C" w:rsidP="00BD5EF0">
      <w:pPr>
        <w:pStyle w:val="4"/>
      </w:pPr>
      <w:bookmarkStart w:id="81" w:name="_Toc3511"/>
      <w:bookmarkStart w:id="82" w:name="_Toc16664"/>
      <w:r w:rsidRPr="00BD5EF0">
        <w:t>线路站点管理</w:t>
      </w:r>
      <w:bookmarkEnd w:id="81"/>
      <w:bookmarkEnd w:id="82"/>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线路编号、上下行、站点序号、站点编号、站点类型、所属租户、备注、记录状态、记录版本等字段。</w:t>
      </w:r>
    </w:p>
    <w:p w:rsidR="00C0120C" w:rsidRPr="00BD5EF0" w:rsidRDefault="00C0120C" w:rsidP="00BD5EF0">
      <w:pPr>
        <w:pStyle w:val="4"/>
      </w:pPr>
      <w:bookmarkStart w:id="83" w:name="_Toc29808"/>
      <w:bookmarkStart w:id="84" w:name="_Toc24944"/>
      <w:r w:rsidRPr="00BD5EF0">
        <w:t>车辆管理</w:t>
      </w:r>
      <w:bookmarkEnd w:id="83"/>
      <w:bookmarkEnd w:id="84"/>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车辆编号、车辆代码、车辆自编号、车牌照号、车辆类型、所属租户、备注、记录状态、记录版本等字段。</w:t>
      </w:r>
    </w:p>
    <w:p w:rsidR="00C0120C" w:rsidRPr="00BD5EF0" w:rsidRDefault="00C0120C" w:rsidP="00BD5EF0">
      <w:pPr>
        <w:pStyle w:val="4"/>
      </w:pPr>
      <w:bookmarkStart w:id="85" w:name="_Toc18507"/>
      <w:bookmarkStart w:id="86" w:name="_Toc8987"/>
      <w:r w:rsidRPr="00BD5EF0">
        <w:t>车载设备管理</w:t>
      </w:r>
      <w:bookmarkEnd w:id="85"/>
      <w:bookmarkEnd w:id="86"/>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车载设备编号、车载设备代码、设备类型（刷卡机、智能调度终端、主动安全设备、客流仪等）、设备型号、采购时间、所属租户、所属车辆编号、备注、记录状态、记录版本等字段。</w:t>
      </w:r>
    </w:p>
    <w:p w:rsidR="00C0120C" w:rsidRPr="00BD5EF0" w:rsidRDefault="00C0120C" w:rsidP="00BD5EF0">
      <w:pPr>
        <w:pStyle w:val="3"/>
      </w:pPr>
      <w:bookmarkStart w:id="87" w:name="_Toc17906"/>
      <w:bookmarkStart w:id="88" w:name="_Toc83736667"/>
      <w:bookmarkStart w:id="89" w:name="_Toc24981"/>
      <w:bookmarkStart w:id="90" w:name="_Toc29277"/>
      <w:r w:rsidRPr="00BD5EF0">
        <w:lastRenderedPageBreak/>
        <w:t>中心管理系统</w:t>
      </w:r>
      <w:bookmarkEnd w:id="87"/>
      <w:bookmarkEnd w:id="88"/>
      <w:bookmarkEnd w:id="89"/>
      <w:r w:rsidRPr="00BD5EF0">
        <w:rPr>
          <w:rFonts w:hint="eastAsia"/>
        </w:rPr>
        <w:t>要求</w:t>
      </w:r>
      <w:bookmarkEnd w:id="90"/>
    </w:p>
    <w:p w:rsidR="00C0120C" w:rsidRPr="00BD5EF0" w:rsidRDefault="00C0120C" w:rsidP="00BD5EF0">
      <w:pPr>
        <w:pStyle w:val="4"/>
      </w:pPr>
      <w:bookmarkStart w:id="91" w:name="_Toc30235"/>
      <w:bookmarkStart w:id="92" w:name="_Toc4178"/>
      <w:r w:rsidRPr="00BD5EF0">
        <w:t>操作员管理</w:t>
      </w:r>
      <w:bookmarkEnd w:id="91"/>
      <w:bookmarkEnd w:id="92"/>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建立售充业务基础信息订阅模式，创建消息队列，售充业务基础信息在增删改操作时，将涉及的表名、操作类型（增删改）、主键字段内容插入消息队列中，各产品系统订阅了该信息会收到订阅通知，读取该消息根据自身需求确定是否同步该条变化的数据，如果需要就调用售充业务系统提供的单条同步接口实现该条变化数据的内容；</w:t>
      </w:r>
    </w:p>
    <w:p w:rsidR="00C0120C" w:rsidRPr="00BD5EF0" w:rsidRDefault="00C0120C" w:rsidP="00C0120C">
      <w:pPr>
        <w:ind w:firstLine="420"/>
        <w:rPr>
          <w:rFonts w:ascii="宋体" w:hAnsi="宋体"/>
        </w:rPr>
      </w:pPr>
      <w:r w:rsidRPr="00BD5EF0">
        <w:rPr>
          <w:rFonts w:ascii="宋体" w:hAnsi="宋体"/>
        </w:rPr>
        <w:t>售充业务基础信息系统除了提供单条数据同步接口，还要提供各个基础信息表的整表同步接口。</w:t>
      </w:r>
    </w:p>
    <w:p w:rsidR="00C0120C" w:rsidRPr="00BD5EF0" w:rsidRDefault="00C0120C" w:rsidP="00C0120C">
      <w:pPr>
        <w:ind w:firstLine="420"/>
        <w:rPr>
          <w:rFonts w:ascii="宋体" w:hAnsi="宋体"/>
        </w:rPr>
      </w:pPr>
      <w:r w:rsidRPr="00BD5EF0">
        <w:rPr>
          <w:rFonts w:ascii="宋体" w:hAnsi="宋体"/>
        </w:rPr>
        <w:t>需要加入订阅队列的页面有：充值点管理、充值终端管理、操作员卡管理、卡类型管理、员工卡信息（售员工卡产生）。</w:t>
      </w:r>
    </w:p>
    <w:p w:rsidR="00C0120C" w:rsidRPr="00BD5EF0" w:rsidRDefault="00C0120C" w:rsidP="00BD5EF0">
      <w:pPr>
        <w:pStyle w:val="4"/>
      </w:pPr>
      <w:bookmarkStart w:id="93" w:name="_Toc19894"/>
      <w:bookmarkStart w:id="94" w:name="_Toc28344"/>
      <w:r w:rsidRPr="00BD5EF0">
        <w:t>消费信息管理</w:t>
      </w:r>
      <w:bookmarkEnd w:id="93"/>
      <w:bookmarkEnd w:id="94"/>
    </w:p>
    <w:p w:rsidR="00C0120C" w:rsidRPr="00BD5EF0" w:rsidRDefault="00C0120C" w:rsidP="00C0120C">
      <w:pPr>
        <w:ind w:firstLine="420"/>
        <w:rPr>
          <w:rFonts w:ascii="宋体" w:hAnsi="宋体"/>
        </w:rPr>
      </w:pPr>
      <w:r w:rsidRPr="00BD5EF0">
        <w:rPr>
          <w:rFonts w:ascii="宋体" w:hAnsi="宋体"/>
        </w:rPr>
        <w:t>订阅公用基础信息系统提供的数据变更服务，同步公司、路队、线路数据。</w:t>
      </w:r>
    </w:p>
    <w:p w:rsidR="00C0120C" w:rsidRPr="00BD5EF0" w:rsidRDefault="00C0120C" w:rsidP="00BD5EF0">
      <w:pPr>
        <w:pStyle w:val="4"/>
      </w:pPr>
      <w:bookmarkStart w:id="95" w:name="_Toc26618"/>
      <w:bookmarkStart w:id="96" w:name="_Toc11324"/>
      <w:r w:rsidRPr="00BD5EF0">
        <w:t>账户信息管理</w:t>
      </w:r>
      <w:bookmarkEnd w:id="95"/>
      <w:bookmarkEnd w:id="96"/>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对持卡人的个人信息进行查询修改的功能。</w:t>
      </w:r>
    </w:p>
    <w:p w:rsidR="00C0120C" w:rsidRPr="00BD5EF0" w:rsidRDefault="00C0120C" w:rsidP="00BD5EF0">
      <w:pPr>
        <w:pStyle w:val="3"/>
      </w:pPr>
      <w:bookmarkStart w:id="97" w:name="_Toc83736668"/>
      <w:bookmarkStart w:id="98" w:name="_Toc15979"/>
      <w:bookmarkStart w:id="99" w:name="_Toc23599"/>
      <w:bookmarkStart w:id="100" w:name="_Toc24740"/>
      <w:r w:rsidRPr="00BD5EF0">
        <w:t>密钥管理系统</w:t>
      </w:r>
      <w:bookmarkEnd w:id="97"/>
      <w:bookmarkEnd w:id="98"/>
      <w:bookmarkEnd w:id="99"/>
      <w:r w:rsidRPr="00BD5EF0">
        <w:rPr>
          <w:rFonts w:hint="eastAsia"/>
        </w:rPr>
        <w:t>要求</w:t>
      </w:r>
      <w:bookmarkEnd w:id="100"/>
    </w:p>
    <w:p w:rsidR="00C0120C" w:rsidRPr="00BD5EF0" w:rsidRDefault="00C0120C" w:rsidP="00C0120C">
      <w:pPr>
        <w:ind w:firstLine="420"/>
        <w:rPr>
          <w:rFonts w:ascii="宋体" w:hAnsi="宋体"/>
        </w:rPr>
      </w:pPr>
      <w:r w:rsidRPr="00BD5EF0">
        <w:rPr>
          <w:rFonts w:ascii="宋体" w:hAnsi="宋体"/>
        </w:rPr>
        <w:t>密钥管理系统是为整个系统提供密钥服务的系统，涉及到本系统发行的非接触卡的所有密钥（包括对称密钥和非对称密钥）都需要从密钥管理系统中获取。目前需要调用密钥进行密钥获取的系统有：初始化系统、数据准备系统、一级平台接口服务。</w:t>
      </w:r>
    </w:p>
    <w:p w:rsidR="00C0120C" w:rsidRPr="00BD5EF0" w:rsidRDefault="00C0120C" w:rsidP="00C0120C">
      <w:pPr>
        <w:ind w:firstLine="420"/>
        <w:rPr>
          <w:rFonts w:ascii="宋体" w:hAnsi="宋体"/>
        </w:rPr>
      </w:pPr>
      <w:r w:rsidRPr="00BD5EF0">
        <w:rPr>
          <w:rFonts w:ascii="宋体" w:hAnsi="宋体" w:hint="eastAsia"/>
        </w:rPr>
        <w:t>要求包含但不限于：</w:t>
      </w:r>
      <w:bookmarkStart w:id="101" w:name="_Toc20090"/>
      <w:r w:rsidRPr="00BD5EF0">
        <w:rPr>
          <w:rFonts w:ascii="宋体" w:hAnsi="宋体"/>
        </w:rPr>
        <w:t>加密机管理</w:t>
      </w:r>
      <w:bookmarkStart w:id="102" w:name="_Toc5437"/>
      <w:bookmarkStart w:id="103" w:name="_Toc23688"/>
      <w:bookmarkEnd w:id="101"/>
      <w:r w:rsidRPr="00BD5EF0">
        <w:rPr>
          <w:rFonts w:ascii="宋体" w:hAnsi="宋体" w:hint="eastAsia"/>
        </w:rPr>
        <w:t>、</w:t>
      </w:r>
      <w:r w:rsidRPr="00BD5EF0">
        <w:rPr>
          <w:rFonts w:ascii="宋体" w:hAnsi="宋体"/>
        </w:rPr>
        <w:t>对称密钥管理</w:t>
      </w:r>
      <w:bookmarkStart w:id="104" w:name="_Toc27759"/>
      <w:bookmarkEnd w:id="102"/>
      <w:bookmarkEnd w:id="103"/>
      <w:r w:rsidRPr="00BD5EF0">
        <w:rPr>
          <w:rFonts w:ascii="宋体" w:hAnsi="宋体" w:hint="eastAsia"/>
        </w:rPr>
        <w:t>、</w:t>
      </w:r>
      <w:r w:rsidRPr="00BD5EF0">
        <w:rPr>
          <w:rFonts w:ascii="宋体" w:hAnsi="宋体"/>
        </w:rPr>
        <w:t>密钥名称管理</w:t>
      </w:r>
      <w:bookmarkStart w:id="105" w:name="_Toc3385"/>
      <w:bookmarkEnd w:id="104"/>
      <w:r w:rsidRPr="00BD5EF0">
        <w:rPr>
          <w:rFonts w:ascii="宋体" w:hAnsi="宋体" w:hint="eastAsia"/>
        </w:rPr>
        <w:t>、</w:t>
      </w:r>
      <w:r w:rsidRPr="00BD5EF0">
        <w:rPr>
          <w:rFonts w:ascii="宋体" w:hAnsi="宋体"/>
        </w:rPr>
        <w:t>DES密钥管理</w:t>
      </w:r>
      <w:bookmarkStart w:id="106" w:name="_Toc32073"/>
      <w:bookmarkEnd w:id="105"/>
      <w:r w:rsidRPr="00BD5EF0">
        <w:rPr>
          <w:rFonts w:ascii="宋体" w:hAnsi="宋体" w:hint="eastAsia"/>
        </w:rPr>
        <w:t>、</w:t>
      </w:r>
      <w:r w:rsidRPr="00BD5EF0">
        <w:rPr>
          <w:rFonts w:ascii="宋体" w:hAnsi="宋体"/>
        </w:rPr>
        <w:t>SM4密钥管理</w:t>
      </w:r>
      <w:bookmarkStart w:id="107" w:name="_Toc10747"/>
      <w:bookmarkEnd w:id="106"/>
      <w:r w:rsidRPr="00BD5EF0">
        <w:rPr>
          <w:rFonts w:ascii="宋体" w:hAnsi="宋体" w:hint="eastAsia"/>
        </w:rPr>
        <w:t>、</w:t>
      </w:r>
      <w:r w:rsidRPr="00BD5EF0">
        <w:rPr>
          <w:rFonts w:ascii="宋体" w:hAnsi="宋体"/>
        </w:rPr>
        <w:t>非对称密钥管理</w:t>
      </w:r>
      <w:bookmarkEnd w:id="107"/>
      <w:r w:rsidRPr="00BD5EF0">
        <w:rPr>
          <w:rFonts w:ascii="宋体" w:hAnsi="宋体" w:hint="eastAsia"/>
        </w:rPr>
        <w:t>、</w:t>
      </w:r>
      <w:r w:rsidRPr="00BD5EF0">
        <w:rPr>
          <w:rFonts w:ascii="宋体" w:hAnsi="宋体"/>
        </w:rPr>
        <w:t>发卡机构密钥管理</w:t>
      </w:r>
      <w:r w:rsidRPr="00BD5EF0">
        <w:rPr>
          <w:rFonts w:ascii="宋体" w:hAnsi="宋体" w:hint="eastAsia"/>
        </w:rPr>
        <w:t>、</w:t>
      </w:r>
      <w:r w:rsidRPr="00BD5EF0">
        <w:rPr>
          <w:rFonts w:ascii="宋体" w:hAnsi="宋体"/>
        </w:rPr>
        <w:t>发卡机构公钥输入文件管理</w:t>
      </w:r>
      <w:r w:rsidRPr="00BD5EF0">
        <w:rPr>
          <w:rFonts w:ascii="宋体" w:hAnsi="宋体" w:hint="eastAsia"/>
        </w:rPr>
        <w:t>、</w:t>
      </w:r>
      <w:r w:rsidRPr="00BD5EF0">
        <w:rPr>
          <w:rFonts w:ascii="宋体" w:hAnsi="宋体"/>
        </w:rPr>
        <w:t>根CA公钥文件管理</w:t>
      </w:r>
      <w:r w:rsidRPr="00BD5EF0">
        <w:rPr>
          <w:rFonts w:ascii="宋体" w:hAnsi="宋体" w:hint="eastAsia"/>
        </w:rPr>
        <w:t>、</w:t>
      </w:r>
      <w:r w:rsidRPr="00BD5EF0">
        <w:rPr>
          <w:rFonts w:ascii="宋体" w:hAnsi="宋体"/>
        </w:rPr>
        <w:t>发卡机构公钥输出文件管理</w:t>
      </w:r>
      <w:r w:rsidRPr="00BD5EF0">
        <w:rPr>
          <w:rFonts w:ascii="宋体" w:hAnsi="宋体" w:hint="eastAsia"/>
        </w:rPr>
        <w:t>、</w:t>
      </w:r>
      <w:r w:rsidRPr="00BD5EF0">
        <w:rPr>
          <w:rFonts w:ascii="宋体" w:hAnsi="宋体"/>
        </w:rPr>
        <w:t>IC卡密钥管理</w:t>
      </w:r>
      <w:r w:rsidRPr="00BD5EF0">
        <w:rPr>
          <w:rFonts w:ascii="宋体" w:hAnsi="宋体" w:hint="eastAsia"/>
        </w:rPr>
        <w:t>。</w:t>
      </w:r>
    </w:p>
    <w:p w:rsidR="00C0120C" w:rsidRPr="00BD5EF0" w:rsidRDefault="00C0120C" w:rsidP="00BD5EF0">
      <w:pPr>
        <w:pStyle w:val="3"/>
      </w:pPr>
      <w:bookmarkStart w:id="108" w:name="_Toc25807"/>
      <w:bookmarkStart w:id="109" w:name="_Toc83736669"/>
      <w:bookmarkStart w:id="110" w:name="_Toc4272"/>
      <w:bookmarkStart w:id="111" w:name="_Toc16469"/>
      <w:r w:rsidRPr="00BD5EF0">
        <w:lastRenderedPageBreak/>
        <w:t>柜面系统</w:t>
      </w:r>
      <w:bookmarkEnd w:id="108"/>
      <w:bookmarkEnd w:id="109"/>
      <w:bookmarkEnd w:id="110"/>
      <w:r w:rsidRPr="00BD5EF0">
        <w:rPr>
          <w:rFonts w:hint="eastAsia"/>
        </w:rPr>
        <w:t>要求</w:t>
      </w:r>
      <w:bookmarkEnd w:id="111"/>
    </w:p>
    <w:p w:rsidR="00C0120C" w:rsidRPr="00BD5EF0" w:rsidRDefault="00C0120C" w:rsidP="00BD5EF0">
      <w:pPr>
        <w:pStyle w:val="4"/>
      </w:pPr>
      <w:bookmarkStart w:id="112" w:name="_Toc27458"/>
      <w:r w:rsidRPr="00BD5EF0">
        <w:t>售卡</w:t>
      </w:r>
      <w:bookmarkEnd w:id="112"/>
      <w:r w:rsidRPr="00BD5EF0">
        <w:rPr>
          <w:rFonts w:hint="eastAsia"/>
        </w:rPr>
        <w:t>要求</w:t>
      </w:r>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对系统中使用的各种消费类卡片进行售卡操作，将卡内的相关信息写入，将数据库中该卡的卡片状态从未启用状态修改为正常启用状态。</w:t>
      </w:r>
    </w:p>
    <w:p w:rsidR="00C0120C" w:rsidRPr="00BD5EF0" w:rsidRDefault="00C0120C" w:rsidP="00BD5EF0">
      <w:pPr>
        <w:pStyle w:val="4"/>
      </w:pPr>
      <w:bookmarkStart w:id="113" w:name="_Toc15729"/>
      <w:r w:rsidRPr="00BD5EF0">
        <w:t>充值</w:t>
      </w:r>
      <w:bookmarkEnd w:id="113"/>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对系统中使用的各种消费类卡片进行钱包充值或月（季、年）票充值操作，将卡内的相关信息写入，在数据库中写入充值记录并修改账户表中的各种充值相关字段。</w:t>
      </w:r>
    </w:p>
    <w:p w:rsidR="00C0120C" w:rsidRPr="00BD5EF0" w:rsidRDefault="00C0120C" w:rsidP="00BD5EF0">
      <w:pPr>
        <w:pStyle w:val="4"/>
      </w:pPr>
      <w:bookmarkStart w:id="114" w:name="_Toc11120"/>
      <w:r w:rsidRPr="00BD5EF0">
        <w:t>开通（关闭）互联互通</w:t>
      </w:r>
      <w:bookmarkEnd w:id="114"/>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对系统中使用的各种可以开通互联互通的消费类卡片进行开通或关闭互联互通功能操作，将卡内的相关信息写入，在数据库中修改账户表中的卡内有效日期等字段。</w:t>
      </w:r>
    </w:p>
    <w:p w:rsidR="00C0120C" w:rsidRPr="00BD5EF0" w:rsidRDefault="00C0120C" w:rsidP="00BD5EF0">
      <w:pPr>
        <w:pStyle w:val="4"/>
      </w:pPr>
      <w:bookmarkStart w:id="115" w:name="_Toc21601"/>
      <w:r w:rsidRPr="00BD5EF0">
        <w:t>充值回退</w:t>
      </w:r>
      <w:bookmarkEnd w:id="115"/>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对系统中使用的各种消费类卡片进行钱包充值或月（季、年）票充值回退操作，将卡内的相关信息写入，在数据库中写入充值回退记录并修改账户表中的各种充值回退相关字段。</w:t>
      </w:r>
    </w:p>
    <w:p w:rsidR="00C0120C" w:rsidRPr="00BD5EF0" w:rsidRDefault="00C0120C" w:rsidP="00BD5EF0">
      <w:pPr>
        <w:pStyle w:val="4"/>
      </w:pPr>
      <w:bookmarkStart w:id="116" w:name="_Toc2558"/>
      <w:r w:rsidRPr="00BD5EF0">
        <w:t>结算</w:t>
      </w:r>
      <w:bookmarkEnd w:id="116"/>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未结算的数据进行结算，包括柜面系统所有的业务：售卡、钱包充值、月票充值、钱包充值回退、月票充值回退、年检、挂失、解禁、退卡登记、退卡、换卡等等。每种业务都有单独的交易类型，按操作员卡号、终端编号、充值点编号、卡类型、交易类型、付款方式分组生成汇总插入结算表。</w:t>
      </w:r>
    </w:p>
    <w:p w:rsidR="00C0120C" w:rsidRPr="00BD5EF0" w:rsidRDefault="00C0120C" w:rsidP="00C0120C">
      <w:pPr>
        <w:ind w:firstLine="420"/>
        <w:rPr>
          <w:rFonts w:ascii="宋体" w:hAnsi="宋体"/>
        </w:rPr>
      </w:pPr>
    </w:p>
    <w:p w:rsidR="00C0120C" w:rsidRPr="00BD5EF0" w:rsidRDefault="00C0120C" w:rsidP="00BD5EF0">
      <w:pPr>
        <w:pStyle w:val="4"/>
      </w:pPr>
      <w:bookmarkStart w:id="117" w:name="_Toc5817"/>
      <w:r w:rsidRPr="00BD5EF0">
        <w:lastRenderedPageBreak/>
        <w:t>年检</w:t>
      </w:r>
      <w:bookmarkEnd w:id="117"/>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对系统中使用的各种消费类卡片进行修改年检日期操作，将卡内的相关信息写入，在数据库中写入年检记录并修改账户表中的各种年检相关字段。</w:t>
      </w:r>
    </w:p>
    <w:p w:rsidR="00C0120C" w:rsidRPr="00BD5EF0" w:rsidRDefault="00C0120C" w:rsidP="00BD5EF0">
      <w:pPr>
        <w:pStyle w:val="4"/>
      </w:pPr>
      <w:bookmarkStart w:id="118" w:name="_Toc14703"/>
      <w:r w:rsidRPr="00BD5EF0">
        <w:t>挂失</w:t>
      </w:r>
      <w:bookmarkEnd w:id="118"/>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对系统中使用的各种消费类卡片进行挂失操作，在数据库中写入挂失记录、登记记录和黑名单记录，并修改账户表中的各种挂失相关字段。</w:t>
      </w:r>
    </w:p>
    <w:p w:rsidR="00C0120C" w:rsidRPr="00BD5EF0" w:rsidRDefault="00C0120C" w:rsidP="00BD5EF0">
      <w:pPr>
        <w:pStyle w:val="4"/>
      </w:pPr>
      <w:bookmarkStart w:id="119" w:name="_Toc26972"/>
      <w:r w:rsidRPr="00BD5EF0">
        <w:t>解禁</w:t>
      </w:r>
      <w:bookmarkEnd w:id="119"/>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对系统中使用的各种消费类卡片进行解禁操作，在数据库中备份后删除挂失记录、写入解禁记录和删除黑名单记录，并修改账户表中的各种解禁相关字段。</w:t>
      </w:r>
    </w:p>
    <w:p w:rsidR="00C0120C" w:rsidRPr="00BD5EF0" w:rsidRDefault="00C0120C" w:rsidP="00BD5EF0">
      <w:pPr>
        <w:pStyle w:val="4"/>
      </w:pPr>
      <w:bookmarkStart w:id="120" w:name="_Toc32214"/>
      <w:r w:rsidRPr="00BD5EF0">
        <w:t>坏卡登记</w:t>
      </w:r>
      <w:bookmarkEnd w:id="120"/>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对系统中使用的各种消费类卡片进行坏卡登记操作，在数据库中写入坏卡登记，并修改账户表中的各种坏卡登记相关字段。</w:t>
      </w:r>
    </w:p>
    <w:p w:rsidR="00C0120C" w:rsidRPr="00BD5EF0" w:rsidRDefault="00C0120C" w:rsidP="00BD5EF0">
      <w:pPr>
        <w:pStyle w:val="4"/>
      </w:pPr>
      <w:bookmarkStart w:id="121" w:name="_Toc20059"/>
      <w:r w:rsidRPr="00BD5EF0">
        <w:t>换卡</w:t>
      </w:r>
      <w:bookmarkEnd w:id="121"/>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对系统中使用的各种消费类卡片进行换卡操作，在数据库中写入换卡记录，并修改登记表和挂失表的处理状态和账户表中的各种换卡相关字段。</w:t>
      </w:r>
    </w:p>
    <w:p w:rsidR="00C0120C" w:rsidRPr="00BD5EF0" w:rsidRDefault="00C0120C" w:rsidP="00BD5EF0">
      <w:pPr>
        <w:pStyle w:val="4"/>
      </w:pPr>
      <w:bookmarkStart w:id="122" w:name="_Toc738"/>
      <w:r w:rsidRPr="00BD5EF0">
        <w:t>退卡</w:t>
      </w:r>
      <w:bookmarkEnd w:id="122"/>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对系统中使用的各种消费类卡片进行退卡操作，将卡片钱包应用锁定，在数据库中写入退卡记录、退款记录和退月票记录，并修改修改登记表和挂失表的处理状态和账户表中的各种退卡相关字段。</w:t>
      </w:r>
    </w:p>
    <w:p w:rsidR="00C0120C" w:rsidRPr="00BD5EF0" w:rsidRDefault="00C0120C" w:rsidP="00C0120C">
      <w:pPr>
        <w:ind w:firstLine="420"/>
        <w:rPr>
          <w:rFonts w:ascii="宋体" w:hAnsi="宋体"/>
        </w:rPr>
      </w:pPr>
    </w:p>
    <w:p w:rsidR="00C0120C" w:rsidRPr="00BD5EF0" w:rsidRDefault="00C0120C" w:rsidP="00BD5EF0">
      <w:pPr>
        <w:pStyle w:val="4"/>
      </w:pPr>
      <w:bookmarkStart w:id="123" w:name="_Toc17210"/>
      <w:r w:rsidRPr="00BD5EF0">
        <w:lastRenderedPageBreak/>
        <w:t>卡状态查询</w:t>
      </w:r>
      <w:bookmarkEnd w:id="123"/>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对持卡用户提供卡片状态查询的功能页面，读卡或输入卡号查询该卡的各种状态及售卡记录、最近3条充值记录、最近3条消费记录、挂失记录、解禁记录、登记记录、换卡记录、退卡记录。</w:t>
      </w:r>
    </w:p>
    <w:p w:rsidR="00C0120C" w:rsidRPr="00BD5EF0" w:rsidRDefault="00C0120C" w:rsidP="00BD5EF0">
      <w:pPr>
        <w:pStyle w:val="4"/>
      </w:pPr>
      <w:bookmarkStart w:id="124" w:name="_Toc19199"/>
      <w:r w:rsidRPr="00BD5EF0">
        <w:t>卡信息修改</w:t>
      </w:r>
      <w:bookmarkEnd w:id="124"/>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对持卡用户的个人信息进行修改的功能，修改卡内的姓名、证件类型和证件号码，同时修改数据库内的其它个人信息。</w:t>
      </w:r>
    </w:p>
    <w:p w:rsidR="00C0120C" w:rsidRPr="00BD5EF0" w:rsidRDefault="00C0120C" w:rsidP="00BD5EF0">
      <w:pPr>
        <w:pStyle w:val="4"/>
      </w:pPr>
      <w:bookmarkStart w:id="125" w:name="_Toc3820"/>
      <w:r w:rsidRPr="00BD5EF0">
        <w:t>售卡操作明细</w:t>
      </w:r>
      <w:bookmarkEnd w:id="125"/>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查询当班操作员指定日期范围内的售卡记录明细。</w:t>
      </w:r>
    </w:p>
    <w:p w:rsidR="00C0120C" w:rsidRPr="00BD5EF0" w:rsidRDefault="00C0120C" w:rsidP="00BD5EF0">
      <w:pPr>
        <w:pStyle w:val="4"/>
      </w:pPr>
      <w:bookmarkStart w:id="126" w:name="_Toc26878"/>
      <w:r w:rsidRPr="00BD5EF0">
        <w:t>充值操作明细</w:t>
      </w:r>
      <w:bookmarkEnd w:id="126"/>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查询当班操作员指定日期范围内的充值记录明细。</w:t>
      </w:r>
    </w:p>
    <w:p w:rsidR="00C0120C" w:rsidRPr="00BD5EF0" w:rsidRDefault="00C0120C" w:rsidP="00BD5EF0">
      <w:pPr>
        <w:pStyle w:val="4"/>
      </w:pPr>
      <w:bookmarkStart w:id="127" w:name="_Toc18228"/>
      <w:r w:rsidRPr="00BD5EF0">
        <w:t>年检操作明细</w:t>
      </w:r>
      <w:bookmarkEnd w:id="127"/>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查询当班操作员指定日期范围内的年检记录明细。</w:t>
      </w:r>
    </w:p>
    <w:p w:rsidR="00C0120C" w:rsidRPr="00BD5EF0" w:rsidRDefault="00C0120C" w:rsidP="00BD5EF0">
      <w:pPr>
        <w:pStyle w:val="4"/>
      </w:pPr>
      <w:bookmarkStart w:id="128" w:name="_Toc32706"/>
      <w:r w:rsidRPr="00BD5EF0">
        <w:t>挂失操作明细</w:t>
      </w:r>
      <w:bookmarkEnd w:id="128"/>
    </w:p>
    <w:p w:rsidR="00C0120C" w:rsidRPr="00BD5EF0" w:rsidRDefault="00C0120C" w:rsidP="00C0120C">
      <w:pPr>
        <w:ind w:firstLine="420"/>
        <w:rPr>
          <w:rFonts w:ascii="宋体" w:hAnsi="宋体"/>
        </w:rPr>
      </w:pPr>
      <w:r w:rsidRPr="00BD5EF0">
        <w:rPr>
          <w:rFonts w:ascii="宋体" w:hAnsi="宋体" w:hint="eastAsia"/>
        </w:rPr>
        <w:t>要求查询当班操作员指定日期范围内的挂失记录明细。</w:t>
      </w:r>
    </w:p>
    <w:p w:rsidR="00C0120C" w:rsidRPr="00BD5EF0" w:rsidRDefault="00C0120C" w:rsidP="00BD5EF0">
      <w:pPr>
        <w:pStyle w:val="4"/>
      </w:pPr>
      <w:bookmarkStart w:id="129" w:name="_Toc21309"/>
      <w:r w:rsidRPr="00BD5EF0">
        <w:t>解禁操作明细</w:t>
      </w:r>
      <w:bookmarkEnd w:id="129"/>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查询当班操作员指定日期范围内的解禁记录明细。</w:t>
      </w:r>
    </w:p>
    <w:p w:rsidR="00C0120C" w:rsidRPr="00BD5EF0" w:rsidRDefault="00C0120C" w:rsidP="00BD5EF0">
      <w:pPr>
        <w:pStyle w:val="4"/>
      </w:pPr>
      <w:bookmarkStart w:id="130" w:name="_Toc15688"/>
      <w:r w:rsidRPr="00BD5EF0">
        <w:lastRenderedPageBreak/>
        <w:t>登记操作明细</w:t>
      </w:r>
      <w:bookmarkEnd w:id="130"/>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查询当班操作员指定日期范围内的登记记录明细。</w:t>
      </w:r>
    </w:p>
    <w:p w:rsidR="00C0120C" w:rsidRPr="00BD5EF0" w:rsidRDefault="00C0120C" w:rsidP="00BD5EF0">
      <w:pPr>
        <w:pStyle w:val="4"/>
      </w:pPr>
      <w:bookmarkStart w:id="131" w:name="_Toc32224"/>
      <w:r w:rsidRPr="00BD5EF0">
        <w:t>换卡操作明细</w:t>
      </w:r>
      <w:bookmarkEnd w:id="131"/>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查询当班操作员指定日期范围内的换卡记录明细。</w:t>
      </w:r>
    </w:p>
    <w:p w:rsidR="00C0120C" w:rsidRPr="00BD5EF0" w:rsidRDefault="00C0120C" w:rsidP="00BD5EF0">
      <w:pPr>
        <w:pStyle w:val="4"/>
      </w:pPr>
      <w:bookmarkStart w:id="132" w:name="_Toc31584"/>
      <w:r w:rsidRPr="00BD5EF0">
        <w:t>退卡操作明细</w:t>
      </w:r>
      <w:bookmarkEnd w:id="132"/>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查询当班操作员指定日期范围内的退卡记录明细。</w:t>
      </w:r>
    </w:p>
    <w:p w:rsidR="00C0120C" w:rsidRPr="00BD5EF0" w:rsidRDefault="00C0120C" w:rsidP="00BD5EF0">
      <w:pPr>
        <w:pStyle w:val="3"/>
      </w:pPr>
      <w:bookmarkStart w:id="133" w:name="_Toc83736670"/>
      <w:bookmarkStart w:id="134" w:name="_Toc17529"/>
      <w:bookmarkStart w:id="135" w:name="_Toc21177"/>
      <w:bookmarkStart w:id="136" w:name="_Toc8738"/>
      <w:r w:rsidRPr="00BD5EF0">
        <w:t>卡片初始化系统</w:t>
      </w:r>
      <w:bookmarkEnd w:id="133"/>
      <w:bookmarkEnd w:id="134"/>
      <w:bookmarkEnd w:id="135"/>
      <w:r w:rsidRPr="00BD5EF0">
        <w:rPr>
          <w:rFonts w:hint="eastAsia"/>
        </w:rPr>
        <w:t>要求</w:t>
      </w:r>
      <w:bookmarkEnd w:id="136"/>
    </w:p>
    <w:p w:rsidR="00C0120C" w:rsidRPr="00BD5EF0" w:rsidRDefault="00C0120C" w:rsidP="00BD5EF0">
      <w:pPr>
        <w:pStyle w:val="4"/>
      </w:pPr>
      <w:bookmarkStart w:id="137" w:name="_Toc29714"/>
      <w:bookmarkStart w:id="138" w:name="_Toc22209"/>
      <w:r w:rsidRPr="00BD5EF0">
        <w:t>非接触式</w:t>
      </w:r>
      <w:bookmarkEnd w:id="137"/>
      <w:bookmarkEnd w:id="138"/>
    </w:p>
    <w:p w:rsidR="00C0120C" w:rsidRPr="00BD5EF0" w:rsidRDefault="00C0120C" w:rsidP="00BD5EF0">
      <w:pPr>
        <w:pStyle w:val="5"/>
      </w:pPr>
      <w:bookmarkStart w:id="139" w:name="_Toc5386"/>
      <w:r w:rsidRPr="00BD5EF0">
        <w:t>导入卡号</w:t>
      </w:r>
      <w:bookmarkEnd w:id="139"/>
    </w:p>
    <w:p w:rsidR="00C0120C" w:rsidRPr="00BD5EF0" w:rsidRDefault="00C0120C" w:rsidP="00C0120C">
      <w:pPr>
        <w:ind w:firstLine="420"/>
        <w:rPr>
          <w:rFonts w:ascii="宋体" w:hAnsi="宋体"/>
        </w:rPr>
      </w:pPr>
      <w:r w:rsidRPr="00BD5EF0">
        <w:rPr>
          <w:rFonts w:ascii="宋体" w:hAnsi="宋体" w:hint="eastAsia"/>
        </w:rPr>
        <w:t>要求可以</w:t>
      </w:r>
      <w:r w:rsidRPr="00BD5EF0">
        <w:rPr>
          <w:rFonts w:ascii="宋体" w:hAnsi="宋体"/>
        </w:rPr>
        <w:t>将卡商提供的芯片号与卡面印刷号的对应关系文件导入数据库中，便于自动初始化。</w:t>
      </w:r>
    </w:p>
    <w:p w:rsidR="00C0120C" w:rsidRPr="00BD5EF0" w:rsidRDefault="00C0120C" w:rsidP="00BD5EF0">
      <w:pPr>
        <w:pStyle w:val="5"/>
      </w:pPr>
      <w:bookmarkStart w:id="140" w:name="_Toc29070"/>
      <w:r w:rsidRPr="00BD5EF0">
        <w:t>卡片初始化订单</w:t>
      </w:r>
      <w:bookmarkEnd w:id="140"/>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非接触卡必须有订单才能进行初始化操作，初始化订单具有增删改查的功能。</w:t>
      </w:r>
    </w:p>
    <w:p w:rsidR="00C0120C" w:rsidRPr="00BD5EF0" w:rsidRDefault="00C0120C" w:rsidP="00BD5EF0">
      <w:pPr>
        <w:pStyle w:val="5"/>
      </w:pPr>
      <w:bookmarkStart w:id="141" w:name="_Toc29288"/>
      <w:r w:rsidRPr="00BD5EF0">
        <w:t>卡片初始化</w:t>
      </w:r>
      <w:bookmarkEnd w:id="141"/>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非接触卡初始化按订单规定的类型和数量，由订单指定的操作员来完成，初始化功能的卡号获取分为人工输入和自动获取两种，选择密钥类型，点击“初始化”按钮实现白卡从创建结构和密钥写入的过程。</w:t>
      </w:r>
    </w:p>
    <w:p w:rsidR="00C0120C" w:rsidRPr="00BD5EF0" w:rsidRDefault="00C0120C" w:rsidP="00BD5EF0">
      <w:pPr>
        <w:pStyle w:val="5"/>
      </w:pPr>
      <w:bookmarkStart w:id="142" w:name="_Toc28307"/>
      <w:r w:rsidRPr="00BD5EF0">
        <w:lastRenderedPageBreak/>
        <w:t>清卡</w:t>
      </w:r>
      <w:bookmarkEnd w:id="142"/>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非接触卡清卡</w:t>
      </w:r>
      <w:r w:rsidRPr="00BD5EF0">
        <w:rPr>
          <w:rFonts w:ascii="宋体" w:hAnsi="宋体" w:hint="eastAsia"/>
        </w:rPr>
        <w:t>可以</w:t>
      </w:r>
      <w:r w:rsidRPr="00BD5EF0">
        <w:rPr>
          <w:rFonts w:ascii="宋体" w:hAnsi="宋体"/>
        </w:rPr>
        <w:t>将卡片结构和密钥清空，并将数据库中该卡的相应内容备份至备份表中，并从正式表中删除。</w:t>
      </w:r>
    </w:p>
    <w:p w:rsidR="00C0120C" w:rsidRPr="00BD5EF0" w:rsidRDefault="00C0120C" w:rsidP="00BD5EF0">
      <w:pPr>
        <w:pStyle w:val="4"/>
      </w:pPr>
      <w:bookmarkStart w:id="143" w:name="_Toc30744"/>
      <w:bookmarkStart w:id="144" w:name="_Toc8654"/>
      <w:r w:rsidRPr="00BD5EF0">
        <w:t>接触式</w:t>
      </w:r>
      <w:bookmarkEnd w:id="143"/>
      <w:bookmarkEnd w:id="144"/>
    </w:p>
    <w:p w:rsidR="00C0120C" w:rsidRPr="00BD5EF0" w:rsidRDefault="00C0120C" w:rsidP="00BD5EF0">
      <w:pPr>
        <w:pStyle w:val="5"/>
      </w:pPr>
      <w:bookmarkStart w:id="145" w:name="_Toc13034"/>
      <w:r w:rsidRPr="00BD5EF0">
        <w:t>卡片初始化</w:t>
      </w:r>
      <w:bookmarkEnd w:id="145"/>
    </w:p>
    <w:p w:rsidR="00C0120C" w:rsidRPr="00BD5EF0" w:rsidRDefault="00C0120C" w:rsidP="00C0120C">
      <w:pPr>
        <w:ind w:firstLine="420"/>
        <w:rPr>
          <w:rFonts w:ascii="宋体" w:hAnsi="宋体"/>
        </w:rPr>
      </w:pPr>
      <w:r w:rsidRPr="00BD5EF0">
        <w:rPr>
          <w:rFonts w:ascii="宋体" w:hAnsi="宋体"/>
        </w:rPr>
        <w:t>初始化售充操作员卡和PSAM卡</w:t>
      </w:r>
      <w:r w:rsidRPr="00BD5EF0">
        <w:rPr>
          <w:rFonts w:ascii="宋体" w:hAnsi="宋体" w:hint="eastAsia"/>
        </w:rPr>
        <w:t>，要求可以</w:t>
      </w:r>
      <w:r w:rsidRPr="00BD5EF0">
        <w:rPr>
          <w:rFonts w:ascii="宋体" w:hAnsi="宋体"/>
        </w:rPr>
        <w:t>创建卡片结构，写入密钥，可以根据需要随时进行初始化操作。</w:t>
      </w:r>
    </w:p>
    <w:p w:rsidR="00C0120C" w:rsidRPr="00BD5EF0" w:rsidRDefault="00C0120C" w:rsidP="00BD5EF0">
      <w:pPr>
        <w:pStyle w:val="5"/>
      </w:pPr>
      <w:bookmarkStart w:id="146" w:name="_Toc18436"/>
      <w:r w:rsidRPr="00BD5EF0">
        <w:t>清卡</w:t>
      </w:r>
      <w:bookmarkEnd w:id="146"/>
    </w:p>
    <w:p w:rsidR="00C0120C" w:rsidRPr="00BD5EF0" w:rsidRDefault="00C0120C" w:rsidP="00C0120C">
      <w:pPr>
        <w:ind w:firstLine="420"/>
        <w:rPr>
          <w:rFonts w:ascii="宋体" w:hAnsi="宋体"/>
        </w:rPr>
      </w:pPr>
      <w:r w:rsidRPr="00BD5EF0">
        <w:rPr>
          <w:rFonts w:ascii="宋体" w:hAnsi="宋体"/>
        </w:rPr>
        <w:t>清卡</w:t>
      </w:r>
      <w:r w:rsidRPr="00BD5EF0">
        <w:rPr>
          <w:rFonts w:ascii="宋体" w:hAnsi="宋体" w:hint="eastAsia"/>
        </w:rPr>
        <w:t>要求可以</w:t>
      </w:r>
      <w:r w:rsidRPr="00BD5EF0">
        <w:rPr>
          <w:rFonts w:ascii="宋体" w:hAnsi="宋体"/>
        </w:rPr>
        <w:t>将接触式卡还原成出厂状态，便于重新进行初始化操作。</w:t>
      </w:r>
    </w:p>
    <w:p w:rsidR="00C0120C" w:rsidRPr="00BD5EF0" w:rsidRDefault="00C0120C" w:rsidP="00BD5EF0">
      <w:pPr>
        <w:pStyle w:val="3"/>
      </w:pPr>
      <w:bookmarkStart w:id="147" w:name="_Toc83736671"/>
      <w:bookmarkStart w:id="148" w:name="_Toc5360"/>
      <w:bookmarkStart w:id="149" w:name="_Toc5861"/>
      <w:bookmarkStart w:id="150" w:name="_Toc14540"/>
      <w:r w:rsidRPr="00BD5EF0">
        <w:t>数据准备系统</w:t>
      </w:r>
      <w:bookmarkEnd w:id="147"/>
      <w:bookmarkEnd w:id="148"/>
      <w:bookmarkEnd w:id="149"/>
      <w:r w:rsidRPr="00BD5EF0">
        <w:rPr>
          <w:rFonts w:hint="eastAsia"/>
        </w:rPr>
        <w:t>要求</w:t>
      </w:r>
      <w:bookmarkEnd w:id="150"/>
    </w:p>
    <w:p w:rsidR="00C0120C" w:rsidRPr="00BD5EF0" w:rsidRDefault="00C0120C" w:rsidP="00C0120C">
      <w:pPr>
        <w:ind w:firstLine="420"/>
        <w:rPr>
          <w:rFonts w:ascii="宋体" w:hAnsi="宋体"/>
        </w:rPr>
      </w:pPr>
      <w:r w:rsidRPr="00BD5EF0">
        <w:rPr>
          <w:rFonts w:ascii="宋体" w:hAnsi="宋体" w:hint="eastAsia"/>
        </w:rPr>
        <w:t>要求可以</w:t>
      </w:r>
      <w:r w:rsidRPr="00BD5EF0">
        <w:rPr>
          <w:rFonts w:ascii="宋体" w:hAnsi="宋体"/>
        </w:rPr>
        <w:t>按照模板格式生成卡商</w:t>
      </w:r>
      <w:r w:rsidRPr="00BD5EF0">
        <w:rPr>
          <w:rFonts w:ascii="宋体" w:hAnsi="宋体" w:hint="eastAsia"/>
        </w:rPr>
        <w:t>或者第三方</w:t>
      </w:r>
      <w:r w:rsidRPr="00BD5EF0">
        <w:rPr>
          <w:rFonts w:ascii="宋体" w:hAnsi="宋体"/>
        </w:rPr>
        <w:t>使用的准备文件，由卡商根据准备文件来进行卡初始化操作</w:t>
      </w:r>
      <w:r w:rsidRPr="00BD5EF0">
        <w:rPr>
          <w:rFonts w:ascii="宋体" w:hAnsi="宋体" w:hint="eastAsia"/>
        </w:rPr>
        <w:t>（部署后以备后期第三方使用时调用）</w:t>
      </w:r>
      <w:r w:rsidRPr="00BD5EF0">
        <w:rPr>
          <w:rFonts w:ascii="宋体" w:hAnsi="宋体"/>
        </w:rPr>
        <w:t>。</w:t>
      </w:r>
    </w:p>
    <w:p w:rsidR="00C0120C" w:rsidRPr="00BD5EF0" w:rsidRDefault="00C0120C" w:rsidP="00BD5EF0">
      <w:pPr>
        <w:pStyle w:val="4"/>
      </w:pPr>
      <w:bookmarkStart w:id="151" w:name="_Toc12980"/>
      <w:bookmarkStart w:id="152" w:name="_Toc24858"/>
      <w:r w:rsidRPr="00BD5EF0">
        <w:t>模板管理</w:t>
      </w:r>
      <w:bookmarkEnd w:id="151"/>
      <w:bookmarkEnd w:id="152"/>
    </w:p>
    <w:p w:rsidR="00C0120C" w:rsidRPr="00BD5EF0" w:rsidRDefault="00C0120C" w:rsidP="00C0120C">
      <w:pPr>
        <w:ind w:firstLine="420"/>
        <w:rPr>
          <w:rFonts w:ascii="宋体" w:hAnsi="宋体"/>
        </w:rPr>
      </w:pPr>
      <w:r w:rsidRPr="00BD5EF0">
        <w:rPr>
          <w:rFonts w:ascii="宋体" w:hAnsi="宋体"/>
        </w:rPr>
        <w:t>用于生成准备文件的配置。</w:t>
      </w:r>
      <w:r w:rsidRPr="00BD5EF0">
        <w:rPr>
          <w:rFonts w:ascii="宋体" w:hAnsi="宋体" w:hint="eastAsia"/>
        </w:rPr>
        <w:t>要求可以</w:t>
      </w:r>
      <w:r w:rsidRPr="00BD5EF0">
        <w:rPr>
          <w:rFonts w:ascii="宋体" w:hAnsi="宋体"/>
        </w:rPr>
        <w:t>通过配置好的模板，可以动态生成数据准备文件。配置准备文件模板，包括变量，标签，模板的管理。</w:t>
      </w:r>
    </w:p>
    <w:p w:rsidR="00C0120C" w:rsidRPr="00BD5EF0" w:rsidRDefault="00C0120C" w:rsidP="00C0120C">
      <w:pPr>
        <w:ind w:firstLine="420"/>
        <w:rPr>
          <w:rFonts w:ascii="宋体" w:hAnsi="宋体"/>
        </w:rPr>
      </w:pPr>
      <w:r w:rsidRPr="00BD5EF0">
        <w:rPr>
          <w:rFonts w:ascii="宋体" w:hAnsi="宋体" w:hint="eastAsia"/>
        </w:rPr>
        <w:t>要求包含并不限于：</w:t>
      </w:r>
      <w:bookmarkStart w:id="153" w:name="_Toc4164"/>
      <w:r w:rsidRPr="00BD5EF0">
        <w:rPr>
          <w:rFonts w:ascii="宋体" w:hAnsi="宋体"/>
        </w:rPr>
        <w:t>模板变量管理</w:t>
      </w:r>
      <w:bookmarkStart w:id="154" w:name="_Toc17837"/>
      <w:bookmarkEnd w:id="153"/>
      <w:r w:rsidRPr="00BD5EF0">
        <w:rPr>
          <w:rFonts w:ascii="宋体" w:hAnsi="宋体" w:hint="eastAsia"/>
        </w:rPr>
        <w:t>、</w:t>
      </w:r>
      <w:r w:rsidRPr="00BD5EF0">
        <w:rPr>
          <w:rFonts w:ascii="宋体" w:hAnsi="宋体"/>
        </w:rPr>
        <w:t>模板标签管理</w:t>
      </w:r>
      <w:bookmarkEnd w:id="154"/>
      <w:r w:rsidRPr="00BD5EF0">
        <w:rPr>
          <w:rFonts w:ascii="宋体" w:hAnsi="宋体" w:hint="eastAsia"/>
        </w:rPr>
        <w:t>、</w:t>
      </w:r>
      <w:r w:rsidRPr="00BD5EF0">
        <w:rPr>
          <w:rFonts w:ascii="宋体" w:hAnsi="宋体"/>
        </w:rPr>
        <w:t>PIN类型标签管理</w:t>
      </w:r>
      <w:r w:rsidRPr="00BD5EF0">
        <w:rPr>
          <w:rFonts w:ascii="宋体" w:hAnsi="宋体" w:hint="eastAsia"/>
        </w:rPr>
        <w:t>、</w:t>
      </w:r>
      <w:r w:rsidRPr="00BD5EF0">
        <w:rPr>
          <w:rFonts w:ascii="宋体" w:hAnsi="宋体"/>
        </w:rPr>
        <w:t>密钥类型标签管理</w:t>
      </w:r>
      <w:r w:rsidRPr="00BD5EF0">
        <w:rPr>
          <w:rFonts w:ascii="宋体" w:hAnsi="宋体" w:hint="eastAsia"/>
        </w:rPr>
        <w:t>、</w:t>
      </w:r>
      <w:r w:rsidRPr="00BD5EF0">
        <w:rPr>
          <w:rFonts w:ascii="宋体" w:hAnsi="宋体"/>
        </w:rPr>
        <w:t>数据类型标签管理</w:t>
      </w:r>
      <w:r w:rsidRPr="00BD5EF0">
        <w:rPr>
          <w:rFonts w:ascii="宋体" w:hAnsi="宋体" w:hint="eastAsia"/>
        </w:rPr>
        <w:t>、</w:t>
      </w:r>
      <w:r w:rsidRPr="00BD5EF0">
        <w:rPr>
          <w:rFonts w:ascii="宋体" w:hAnsi="宋体"/>
        </w:rPr>
        <w:t>参数类型标签管理</w:t>
      </w:r>
      <w:bookmarkStart w:id="155" w:name="_Toc8981"/>
      <w:r w:rsidRPr="00BD5EF0">
        <w:rPr>
          <w:rFonts w:ascii="宋体" w:hAnsi="宋体" w:hint="eastAsia"/>
        </w:rPr>
        <w:t>、</w:t>
      </w:r>
      <w:r w:rsidRPr="00BD5EF0">
        <w:rPr>
          <w:rFonts w:ascii="宋体" w:hAnsi="宋体"/>
        </w:rPr>
        <w:t>准备文件模板管理</w:t>
      </w:r>
      <w:bookmarkStart w:id="156" w:name="_Toc6690"/>
      <w:bookmarkEnd w:id="155"/>
      <w:r w:rsidRPr="00BD5EF0">
        <w:rPr>
          <w:rFonts w:ascii="宋体" w:hAnsi="宋体" w:hint="eastAsia"/>
        </w:rPr>
        <w:t>、</w:t>
      </w:r>
      <w:r w:rsidRPr="00BD5EF0">
        <w:rPr>
          <w:rFonts w:ascii="宋体" w:hAnsi="宋体"/>
        </w:rPr>
        <w:t>模板类型管理</w:t>
      </w:r>
      <w:bookmarkStart w:id="157" w:name="_Toc11937"/>
      <w:bookmarkEnd w:id="156"/>
      <w:r w:rsidRPr="00BD5EF0">
        <w:rPr>
          <w:rFonts w:ascii="宋体" w:hAnsi="宋体" w:hint="eastAsia"/>
        </w:rPr>
        <w:t>、</w:t>
      </w:r>
      <w:r w:rsidRPr="00BD5EF0">
        <w:rPr>
          <w:rFonts w:ascii="宋体" w:hAnsi="宋体"/>
        </w:rPr>
        <w:t>模板配置管理</w:t>
      </w:r>
      <w:bookmarkEnd w:id="157"/>
      <w:r w:rsidRPr="00BD5EF0">
        <w:rPr>
          <w:rFonts w:ascii="宋体" w:hAnsi="宋体" w:hint="eastAsia"/>
        </w:rPr>
        <w:t>等功能。</w:t>
      </w:r>
    </w:p>
    <w:p w:rsidR="00C0120C" w:rsidRPr="00BD5EF0" w:rsidRDefault="00C0120C" w:rsidP="00BD5EF0">
      <w:pPr>
        <w:pStyle w:val="4"/>
      </w:pPr>
      <w:bookmarkStart w:id="158" w:name="_Toc19934"/>
      <w:bookmarkStart w:id="159" w:name="_Toc16771"/>
      <w:r w:rsidRPr="00BD5EF0">
        <w:lastRenderedPageBreak/>
        <w:t>基础信息管理</w:t>
      </w:r>
      <w:bookmarkEnd w:id="158"/>
      <w:bookmarkEnd w:id="159"/>
    </w:p>
    <w:p w:rsidR="00C0120C" w:rsidRPr="00BD5EF0" w:rsidRDefault="00C0120C" w:rsidP="00C0120C">
      <w:pPr>
        <w:keepNext/>
        <w:keepLines/>
        <w:adjustRightInd w:val="0"/>
        <w:spacing w:line="320" w:lineRule="auto"/>
        <w:ind w:firstLine="560"/>
        <w:textAlignment w:val="baseline"/>
        <w:rPr>
          <w:rFonts w:ascii="宋体" w:hAnsi="宋体"/>
        </w:rPr>
      </w:pPr>
      <w:bookmarkStart w:id="160" w:name="_Toc15587"/>
      <w:r w:rsidRPr="00BD5EF0">
        <w:rPr>
          <w:rFonts w:ascii="宋体" w:hAnsi="宋体" w:cs="宋体" w:hint="eastAsia"/>
          <w:sz w:val="28"/>
          <w:szCs w:val="24"/>
        </w:rPr>
        <w:t>要求包含并不限于：</w:t>
      </w:r>
      <w:r w:rsidRPr="00BD5EF0">
        <w:rPr>
          <w:rFonts w:ascii="宋体" w:hAnsi="宋体" w:cs="宋体"/>
          <w:sz w:val="28"/>
          <w:szCs w:val="24"/>
        </w:rPr>
        <w:t>卡供应商管理</w:t>
      </w:r>
      <w:bookmarkStart w:id="161" w:name="_Toc8400"/>
      <w:bookmarkEnd w:id="160"/>
      <w:r w:rsidRPr="00BD5EF0">
        <w:rPr>
          <w:rFonts w:ascii="宋体" w:hAnsi="宋体" w:cs="宋体" w:hint="eastAsia"/>
          <w:sz w:val="28"/>
          <w:szCs w:val="24"/>
        </w:rPr>
        <w:t>、</w:t>
      </w:r>
      <w:r w:rsidRPr="00BD5EF0">
        <w:rPr>
          <w:rFonts w:ascii="宋体" w:hAnsi="宋体" w:cs="宋体"/>
          <w:sz w:val="28"/>
          <w:szCs w:val="24"/>
        </w:rPr>
        <w:t>卡BIN管理</w:t>
      </w:r>
      <w:bookmarkStart w:id="162" w:name="_Toc23686"/>
      <w:bookmarkEnd w:id="161"/>
      <w:r w:rsidRPr="00BD5EF0">
        <w:rPr>
          <w:rFonts w:ascii="宋体" w:hAnsi="宋体" w:cs="宋体" w:hint="eastAsia"/>
          <w:sz w:val="28"/>
          <w:szCs w:val="24"/>
        </w:rPr>
        <w:t>、</w:t>
      </w:r>
      <w:r w:rsidRPr="00BD5EF0">
        <w:rPr>
          <w:rFonts w:ascii="宋体" w:hAnsi="宋体" w:cs="宋体"/>
          <w:sz w:val="28"/>
          <w:szCs w:val="24"/>
        </w:rPr>
        <w:t>卡类型查询</w:t>
      </w:r>
      <w:bookmarkStart w:id="163" w:name="_Toc17312"/>
      <w:bookmarkEnd w:id="162"/>
      <w:r w:rsidRPr="00BD5EF0">
        <w:rPr>
          <w:rFonts w:ascii="宋体" w:hAnsi="宋体" w:cs="宋体" w:hint="eastAsia"/>
          <w:sz w:val="28"/>
          <w:szCs w:val="24"/>
        </w:rPr>
        <w:t>、</w:t>
      </w:r>
      <w:r w:rsidRPr="00BD5EF0">
        <w:rPr>
          <w:rFonts w:ascii="宋体" w:hAnsi="宋体" w:cs="宋体"/>
          <w:sz w:val="28"/>
          <w:szCs w:val="24"/>
        </w:rPr>
        <w:t>加密机查询</w:t>
      </w:r>
      <w:bookmarkStart w:id="164" w:name="_Toc3473"/>
      <w:bookmarkEnd w:id="163"/>
      <w:r w:rsidRPr="00BD5EF0">
        <w:rPr>
          <w:rFonts w:ascii="宋体" w:hAnsi="宋体" w:cs="宋体" w:hint="eastAsia"/>
          <w:sz w:val="28"/>
          <w:szCs w:val="24"/>
        </w:rPr>
        <w:t>、</w:t>
      </w:r>
      <w:r w:rsidRPr="00BD5EF0">
        <w:rPr>
          <w:rFonts w:ascii="宋体" w:hAnsi="宋体" w:cs="宋体"/>
          <w:sz w:val="28"/>
          <w:szCs w:val="24"/>
        </w:rPr>
        <w:t>密钥查询</w:t>
      </w:r>
      <w:bookmarkStart w:id="165" w:name="_Toc28897"/>
      <w:bookmarkStart w:id="166" w:name="_Toc2095"/>
      <w:bookmarkEnd w:id="164"/>
      <w:r w:rsidRPr="00BD5EF0">
        <w:rPr>
          <w:rFonts w:ascii="宋体" w:hAnsi="宋体" w:cs="宋体" w:hint="eastAsia"/>
          <w:sz w:val="28"/>
          <w:szCs w:val="24"/>
        </w:rPr>
        <w:t>、</w:t>
      </w:r>
      <w:r w:rsidRPr="00BD5EF0">
        <w:rPr>
          <w:rFonts w:ascii="宋体" w:hAnsi="宋体" w:cs="宋体"/>
          <w:sz w:val="28"/>
          <w:szCs w:val="24"/>
        </w:rPr>
        <w:t>数据准备管理</w:t>
      </w:r>
      <w:bookmarkStart w:id="167" w:name="_Toc19571"/>
      <w:bookmarkEnd w:id="165"/>
      <w:bookmarkEnd w:id="166"/>
      <w:r w:rsidRPr="00BD5EF0">
        <w:rPr>
          <w:rFonts w:ascii="宋体" w:hAnsi="宋体" w:cs="宋体" w:hint="eastAsia"/>
          <w:sz w:val="28"/>
          <w:szCs w:val="24"/>
        </w:rPr>
        <w:t>、</w:t>
      </w:r>
      <w:r w:rsidRPr="00BD5EF0">
        <w:rPr>
          <w:rFonts w:ascii="宋体" w:hAnsi="宋体" w:cs="宋体"/>
          <w:sz w:val="28"/>
          <w:szCs w:val="24"/>
        </w:rPr>
        <w:t>数据准备订单管理</w:t>
      </w:r>
      <w:bookmarkStart w:id="168" w:name="_Toc27390"/>
      <w:bookmarkEnd w:id="167"/>
      <w:r w:rsidRPr="00BD5EF0">
        <w:rPr>
          <w:rFonts w:ascii="宋体" w:hAnsi="宋体" w:cs="宋体" w:hint="eastAsia"/>
          <w:sz w:val="28"/>
          <w:szCs w:val="24"/>
        </w:rPr>
        <w:t>、</w:t>
      </w:r>
      <w:r w:rsidRPr="00BD5EF0">
        <w:rPr>
          <w:rFonts w:ascii="宋体" w:hAnsi="宋体" w:cs="宋体"/>
          <w:sz w:val="28"/>
          <w:szCs w:val="24"/>
        </w:rPr>
        <w:t>数据准备文件管理</w:t>
      </w:r>
      <w:bookmarkEnd w:id="168"/>
      <w:r w:rsidRPr="00BD5EF0">
        <w:rPr>
          <w:rFonts w:ascii="宋体" w:hAnsi="宋体" w:cs="宋体" w:hint="eastAsia"/>
          <w:sz w:val="28"/>
          <w:szCs w:val="24"/>
        </w:rPr>
        <w:t>。</w:t>
      </w:r>
    </w:p>
    <w:p w:rsidR="00C0120C" w:rsidRPr="00BD5EF0" w:rsidRDefault="00C0120C" w:rsidP="00BD5EF0">
      <w:pPr>
        <w:pStyle w:val="3"/>
      </w:pPr>
      <w:bookmarkStart w:id="169" w:name="_Toc2028"/>
      <w:bookmarkStart w:id="170" w:name="_Toc30284"/>
      <w:bookmarkStart w:id="171" w:name="_Toc83736672"/>
      <w:bookmarkStart w:id="172" w:name="_Toc17551"/>
      <w:r w:rsidRPr="00BD5EF0">
        <w:t>报表系统</w:t>
      </w:r>
      <w:bookmarkEnd w:id="169"/>
      <w:bookmarkEnd w:id="170"/>
      <w:bookmarkEnd w:id="171"/>
      <w:r w:rsidRPr="00BD5EF0">
        <w:rPr>
          <w:rFonts w:hint="eastAsia"/>
        </w:rPr>
        <w:t>需求</w:t>
      </w:r>
      <w:bookmarkEnd w:id="172"/>
    </w:p>
    <w:p w:rsidR="00C0120C" w:rsidRPr="00BD5EF0" w:rsidRDefault="00C0120C" w:rsidP="00BD5EF0">
      <w:pPr>
        <w:pStyle w:val="4"/>
      </w:pPr>
      <w:bookmarkStart w:id="173" w:name="_Toc25794"/>
      <w:bookmarkStart w:id="174" w:name="_Toc20108"/>
      <w:r w:rsidRPr="00BD5EF0">
        <w:t>定制报表</w:t>
      </w:r>
      <w:bookmarkEnd w:id="173"/>
      <w:bookmarkEnd w:id="174"/>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支持客户对定制化报表的需求；提供免费的定制化报表工具，</w:t>
      </w:r>
      <w:r w:rsidRPr="00BD5EF0">
        <w:rPr>
          <w:rFonts w:ascii="宋体" w:hAnsi="宋体" w:hint="eastAsia"/>
        </w:rPr>
        <w:t>可以由甲方</w:t>
      </w:r>
      <w:r w:rsidRPr="00BD5EF0">
        <w:rPr>
          <w:rFonts w:ascii="宋体" w:hAnsi="宋体"/>
        </w:rPr>
        <w:t>自己定制开发所需要的报表</w:t>
      </w:r>
      <w:r w:rsidRPr="00BD5EF0">
        <w:rPr>
          <w:rFonts w:ascii="宋体" w:hAnsi="宋体" w:hint="eastAsia"/>
        </w:rPr>
        <w:t>。</w:t>
      </w:r>
    </w:p>
    <w:p w:rsidR="00C0120C" w:rsidRPr="00BD5EF0" w:rsidRDefault="00C0120C" w:rsidP="00BD5EF0">
      <w:pPr>
        <w:pStyle w:val="4"/>
      </w:pPr>
      <w:bookmarkStart w:id="175" w:name="_Toc22701"/>
      <w:bookmarkStart w:id="176" w:name="_Toc9689"/>
      <w:r w:rsidRPr="00BD5EF0">
        <w:t>Excel</w:t>
      </w:r>
      <w:r w:rsidRPr="00BD5EF0">
        <w:t>导出报表格式</w:t>
      </w:r>
      <w:bookmarkEnd w:id="175"/>
      <w:bookmarkEnd w:id="176"/>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给出excle导出的通用格式；</w:t>
      </w:r>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文件类型：.xls格式文件；</w:t>
      </w:r>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表头：报表名称大号字体居中；</w:t>
      </w:r>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制表信息：包含</w:t>
      </w:r>
      <w:r w:rsidRPr="00BD5EF0">
        <w:rPr>
          <w:rFonts w:ascii="宋体" w:hAnsi="宋体" w:hint="eastAsia"/>
        </w:rPr>
        <w:t>并不限于</w:t>
      </w:r>
      <w:r w:rsidRPr="00BD5EF0">
        <w:rPr>
          <w:rFonts w:ascii="宋体" w:hAnsi="宋体"/>
        </w:rPr>
        <w:t>数据起始日期，数据截至日期，制表人， 制表时间；</w:t>
      </w:r>
    </w:p>
    <w:p w:rsidR="00C0120C" w:rsidRPr="00BD5EF0" w:rsidRDefault="00C0120C" w:rsidP="00C0120C">
      <w:pPr>
        <w:ind w:firstLine="420"/>
        <w:rPr>
          <w:rFonts w:ascii="宋体" w:hAnsi="宋体"/>
        </w:rPr>
      </w:pPr>
      <w:r w:rsidRPr="00BD5EF0">
        <w:rPr>
          <w:rFonts w:ascii="宋体" w:hAnsi="宋体"/>
        </w:rPr>
        <w:t>报表文件名称</w:t>
      </w:r>
      <w:r w:rsidRPr="00BD5EF0">
        <w:rPr>
          <w:rFonts w:ascii="宋体" w:hAnsi="宋体" w:hint="eastAsia"/>
        </w:rPr>
        <w:t>要求</w:t>
      </w:r>
      <w:r w:rsidRPr="00BD5EF0">
        <w:rPr>
          <w:rFonts w:ascii="宋体" w:hAnsi="宋体"/>
        </w:rPr>
        <w:t>：报表名_年月日的形式。例如  消费收入汇总表_20201019；</w:t>
      </w:r>
    </w:p>
    <w:p w:rsidR="00C0120C" w:rsidRPr="00BD5EF0" w:rsidRDefault="00C0120C" w:rsidP="00BD5EF0">
      <w:pPr>
        <w:pStyle w:val="4"/>
      </w:pPr>
      <w:bookmarkStart w:id="177" w:name="_Toc29466"/>
      <w:bookmarkStart w:id="178" w:name="_Toc11704"/>
      <w:r w:rsidRPr="00BD5EF0">
        <w:t>IC</w:t>
      </w:r>
      <w:r w:rsidRPr="00BD5EF0">
        <w:t>卡账户报表</w:t>
      </w:r>
      <w:bookmarkEnd w:id="177"/>
      <w:bookmarkEnd w:id="178"/>
    </w:p>
    <w:p w:rsidR="00C0120C" w:rsidRPr="00BD5EF0" w:rsidRDefault="00C0120C" w:rsidP="00C0120C">
      <w:pPr>
        <w:ind w:firstLine="420"/>
        <w:rPr>
          <w:rFonts w:ascii="宋体" w:hAnsi="宋体"/>
        </w:rPr>
      </w:pPr>
      <w:r w:rsidRPr="00BD5EF0">
        <w:rPr>
          <w:rFonts w:ascii="宋体" w:hAnsi="宋体" w:hint="eastAsia"/>
        </w:rPr>
        <w:t>要求可</w:t>
      </w:r>
      <w:r w:rsidRPr="00BD5EF0">
        <w:rPr>
          <w:rFonts w:ascii="宋体" w:hAnsi="宋体"/>
        </w:rPr>
        <w:t>按条件查询IC卡账户明细表，并能导出EXCEL文件</w:t>
      </w:r>
      <w:r w:rsidRPr="00BD5EF0">
        <w:rPr>
          <w:rFonts w:ascii="宋体" w:hAnsi="宋体" w:hint="eastAsia"/>
        </w:rPr>
        <w:t>。</w:t>
      </w:r>
    </w:p>
    <w:p w:rsidR="00C0120C" w:rsidRPr="00BD5EF0" w:rsidRDefault="00C0120C" w:rsidP="00BD5EF0">
      <w:pPr>
        <w:pStyle w:val="4"/>
      </w:pPr>
      <w:bookmarkStart w:id="179" w:name="_Toc21455"/>
      <w:bookmarkStart w:id="180" w:name="_Toc10357"/>
      <w:r w:rsidRPr="00BD5EF0">
        <w:t>业务办理报表</w:t>
      </w:r>
      <w:bookmarkEnd w:id="179"/>
      <w:bookmarkEnd w:id="180"/>
    </w:p>
    <w:p w:rsidR="00C0120C" w:rsidRPr="00BD5EF0" w:rsidRDefault="00C0120C" w:rsidP="00BD5EF0">
      <w:pPr>
        <w:pStyle w:val="5"/>
      </w:pPr>
      <w:bookmarkStart w:id="181" w:name="_Toc13376"/>
      <w:r w:rsidRPr="00BD5EF0">
        <w:t>业务办理汇总表</w:t>
      </w:r>
      <w:bookmarkEnd w:id="181"/>
    </w:p>
    <w:p w:rsidR="00C0120C" w:rsidRPr="00BD5EF0" w:rsidRDefault="00C0120C" w:rsidP="00C0120C">
      <w:pPr>
        <w:ind w:firstLine="420"/>
        <w:rPr>
          <w:rFonts w:ascii="宋体" w:hAnsi="宋体"/>
        </w:rPr>
      </w:pPr>
      <w:r w:rsidRPr="00BD5EF0">
        <w:rPr>
          <w:rFonts w:ascii="宋体" w:hAnsi="宋体" w:hint="eastAsia"/>
        </w:rPr>
        <w:t>要求形成</w:t>
      </w:r>
      <w:r w:rsidRPr="00BD5EF0">
        <w:rPr>
          <w:rFonts w:ascii="宋体" w:hAnsi="宋体"/>
        </w:rPr>
        <w:t>业务办理的汇总表，可以导出excel文件。</w:t>
      </w:r>
    </w:p>
    <w:p w:rsidR="00C0120C" w:rsidRPr="00BD5EF0" w:rsidRDefault="00C0120C" w:rsidP="00BD5EF0">
      <w:pPr>
        <w:pStyle w:val="5"/>
      </w:pPr>
      <w:bookmarkStart w:id="182" w:name="_Toc6204"/>
      <w:r w:rsidRPr="00BD5EF0">
        <w:lastRenderedPageBreak/>
        <w:t>业务办理明细报表</w:t>
      </w:r>
      <w:bookmarkEnd w:id="182"/>
    </w:p>
    <w:p w:rsidR="00C0120C" w:rsidRPr="00BD5EF0" w:rsidRDefault="00C0120C" w:rsidP="00C0120C">
      <w:pPr>
        <w:ind w:firstLine="420"/>
        <w:rPr>
          <w:rFonts w:ascii="宋体" w:hAnsi="宋体"/>
          <w:b/>
          <w:bCs/>
        </w:rPr>
      </w:pPr>
      <w:r w:rsidRPr="00BD5EF0">
        <w:rPr>
          <w:rFonts w:ascii="宋体" w:hAnsi="宋体" w:hint="eastAsia"/>
        </w:rPr>
        <w:t>要求可以</w:t>
      </w:r>
      <w:r w:rsidRPr="00BD5EF0">
        <w:rPr>
          <w:rFonts w:ascii="宋体" w:hAnsi="宋体"/>
        </w:rPr>
        <w:t>查询售卡，客票充值，月票充值，退卡，换卡，挂失，登记，年检，挂失，解禁，更换卡类型</w:t>
      </w:r>
      <w:r w:rsidRPr="00BD5EF0">
        <w:rPr>
          <w:rFonts w:ascii="宋体" w:hAnsi="宋体" w:hint="eastAsia"/>
        </w:rPr>
        <w:t>等明细</w:t>
      </w:r>
      <w:r w:rsidRPr="00BD5EF0">
        <w:rPr>
          <w:rFonts w:ascii="宋体" w:hAnsi="宋体"/>
        </w:rPr>
        <w:t>。</w:t>
      </w:r>
    </w:p>
    <w:p w:rsidR="00C0120C" w:rsidRPr="00BD5EF0" w:rsidRDefault="00C0120C" w:rsidP="00C0120C">
      <w:pPr>
        <w:ind w:firstLine="420"/>
        <w:rPr>
          <w:rFonts w:ascii="宋体" w:hAnsi="宋体"/>
        </w:rPr>
      </w:pPr>
      <w:r w:rsidRPr="00BD5EF0">
        <w:rPr>
          <w:rFonts w:ascii="宋体" w:hAnsi="宋体"/>
        </w:rPr>
        <w:t>展示内容</w:t>
      </w:r>
      <w:r w:rsidRPr="00BD5EF0">
        <w:rPr>
          <w:rFonts w:ascii="宋体" w:hAnsi="宋体" w:hint="eastAsia"/>
        </w:rPr>
        <w:t>包含并不限于</w:t>
      </w:r>
      <w:r w:rsidRPr="00BD5EF0">
        <w:rPr>
          <w:rFonts w:ascii="宋体" w:hAnsi="宋体"/>
        </w:rPr>
        <w:t>：售卡时间、卡号、卡芯片号、卡类型、支付方式、押金/工本费、姓名、身份证号、手机号、地址、单位、备注、充值点、充值终端号、操作员、操作员卡号</w:t>
      </w:r>
      <w:r w:rsidRPr="00BD5EF0">
        <w:rPr>
          <w:rFonts w:ascii="宋体" w:hAnsi="宋体" w:hint="eastAsia"/>
        </w:rPr>
        <w:t>等</w:t>
      </w:r>
      <w:r w:rsidRPr="00BD5EF0">
        <w:rPr>
          <w:rFonts w:ascii="宋体" w:hAnsi="宋体"/>
        </w:rPr>
        <w:t>。</w:t>
      </w:r>
    </w:p>
    <w:p w:rsidR="00C0120C" w:rsidRPr="00BD5EF0" w:rsidRDefault="00C0120C" w:rsidP="00BD5EF0">
      <w:pPr>
        <w:pStyle w:val="5"/>
      </w:pPr>
      <w:bookmarkStart w:id="183" w:name="_Toc1309"/>
      <w:r w:rsidRPr="00BD5EF0">
        <w:t>卡初始化业务报表</w:t>
      </w:r>
      <w:bookmarkEnd w:id="183"/>
    </w:p>
    <w:p w:rsidR="00C0120C" w:rsidRPr="00BD5EF0" w:rsidRDefault="00C0120C" w:rsidP="00C0120C">
      <w:pPr>
        <w:ind w:firstLine="420"/>
        <w:rPr>
          <w:rFonts w:ascii="宋体" w:hAnsi="宋体"/>
        </w:rPr>
      </w:pPr>
      <w:r w:rsidRPr="00BD5EF0">
        <w:rPr>
          <w:rFonts w:ascii="宋体" w:hAnsi="宋体" w:hint="eastAsia"/>
        </w:rPr>
        <w:t>要求并不限于形成：</w:t>
      </w:r>
      <w:r w:rsidRPr="00BD5EF0">
        <w:rPr>
          <w:rFonts w:ascii="宋体" w:hAnsi="宋体"/>
        </w:rPr>
        <w:t>非接卡初始化明细表</w:t>
      </w:r>
      <w:r w:rsidRPr="00BD5EF0">
        <w:rPr>
          <w:rFonts w:ascii="宋体" w:hAnsi="宋体" w:hint="eastAsia"/>
        </w:rPr>
        <w:t>、</w:t>
      </w:r>
      <w:r w:rsidRPr="00BD5EF0">
        <w:rPr>
          <w:rFonts w:ascii="宋体" w:hAnsi="宋体"/>
        </w:rPr>
        <w:t>非接卡清卡明细</w:t>
      </w:r>
      <w:r w:rsidRPr="00BD5EF0">
        <w:rPr>
          <w:rFonts w:ascii="宋体" w:hAnsi="宋体" w:hint="eastAsia"/>
        </w:rPr>
        <w:t>、</w:t>
      </w:r>
      <w:r w:rsidRPr="00BD5EF0">
        <w:rPr>
          <w:rFonts w:ascii="宋体" w:hAnsi="宋体"/>
        </w:rPr>
        <w:t>接触式卡初始化明细</w:t>
      </w:r>
      <w:r w:rsidRPr="00BD5EF0">
        <w:rPr>
          <w:rFonts w:ascii="宋体" w:hAnsi="宋体" w:hint="eastAsia"/>
        </w:rPr>
        <w:t>、</w:t>
      </w:r>
      <w:r w:rsidRPr="00BD5EF0">
        <w:rPr>
          <w:rFonts w:ascii="宋体" w:hAnsi="宋体"/>
        </w:rPr>
        <w:t>接触式卡清卡明细</w:t>
      </w:r>
      <w:r w:rsidRPr="00BD5EF0">
        <w:rPr>
          <w:rFonts w:ascii="宋体" w:hAnsi="宋体" w:hint="eastAsia"/>
        </w:rPr>
        <w:t>。</w:t>
      </w:r>
    </w:p>
    <w:p w:rsidR="00C0120C" w:rsidRPr="00BD5EF0" w:rsidRDefault="00C0120C" w:rsidP="00BD5EF0">
      <w:pPr>
        <w:pStyle w:val="4"/>
      </w:pPr>
      <w:bookmarkStart w:id="184" w:name="_Toc21110"/>
      <w:bookmarkStart w:id="185" w:name="_Toc10031"/>
      <w:r w:rsidRPr="00BD5EF0">
        <w:t>消费收入报表</w:t>
      </w:r>
      <w:bookmarkEnd w:id="184"/>
      <w:bookmarkEnd w:id="185"/>
      <w:r w:rsidRPr="00BD5EF0">
        <w:rPr>
          <w:rFonts w:hint="eastAsia"/>
        </w:rPr>
        <w:t>需求</w:t>
      </w:r>
    </w:p>
    <w:p w:rsidR="00C0120C" w:rsidRPr="00BD5EF0" w:rsidRDefault="00C0120C" w:rsidP="00C0120C">
      <w:pPr>
        <w:ind w:firstLine="420"/>
        <w:rPr>
          <w:rFonts w:ascii="宋体" w:hAnsi="宋体"/>
        </w:rPr>
      </w:pPr>
      <w:r w:rsidRPr="00BD5EF0">
        <w:rPr>
          <w:rFonts w:ascii="宋体" w:hAnsi="宋体"/>
        </w:rPr>
        <w:t>功能</w:t>
      </w:r>
      <w:r w:rsidRPr="00BD5EF0">
        <w:rPr>
          <w:rFonts w:ascii="宋体" w:hAnsi="宋体" w:hint="eastAsia"/>
        </w:rPr>
        <w:t>要求</w:t>
      </w:r>
      <w:r w:rsidRPr="00BD5EF0">
        <w:rPr>
          <w:rFonts w:ascii="宋体" w:hAnsi="宋体"/>
        </w:rPr>
        <w:t>：各类消费数据的汇总表，并可以导出EXCEL文件；</w:t>
      </w:r>
    </w:p>
    <w:p w:rsidR="00C0120C" w:rsidRPr="00BD5EF0" w:rsidRDefault="00C0120C" w:rsidP="00BD5EF0">
      <w:pPr>
        <w:pStyle w:val="5"/>
      </w:pPr>
      <w:bookmarkStart w:id="186" w:name="_Toc1203"/>
      <w:r w:rsidRPr="00BD5EF0">
        <w:t>IC</w:t>
      </w:r>
      <w:r w:rsidRPr="00BD5EF0">
        <w:t>卡消费报表</w:t>
      </w:r>
      <w:bookmarkEnd w:id="186"/>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IC卡消费明细表</w:t>
      </w:r>
      <w:r w:rsidRPr="00BD5EF0">
        <w:rPr>
          <w:rFonts w:ascii="宋体" w:hAnsi="宋体" w:hint="eastAsia"/>
        </w:rPr>
        <w:t>、</w:t>
      </w:r>
      <w:r w:rsidRPr="00BD5EF0">
        <w:rPr>
          <w:rFonts w:ascii="宋体" w:hAnsi="宋体"/>
        </w:rPr>
        <w:t>IC卡客票补扣表</w:t>
      </w:r>
      <w:r w:rsidRPr="00BD5EF0">
        <w:rPr>
          <w:rFonts w:ascii="宋体" w:hAnsi="宋体" w:hint="eastAsia"/>
        </w:rPr>
        <w:t>、</w:t>
      </w:r>
      <w:r w:rsidRPr="00BD5EF0">
        <w:rPr>
          <w:rFonts w:ascii="宋体" w:hAnsi="宋体"/>
        </w:rPr>
        <w:t>IC卡消费灰记录明细表</w:t>
      </w:r>
      <w:r w:rsidRPr="00BD5EF0">
        <w:rPr>
          <w:rFonts w:ascii="宋体" w:hAnsi="宋体" w:hint="eastAsia"/>
        </w:rPr>
        <w:t>、</w:t>
      </w:r>
      <w:r w:rsidRPr="00BD5EF0">
        <w:rPr>
          <w:rFonts w:ascii="宋体" w:hAnsi="宋体"/>
        </w:rPr>
        <w:t>车辆签到统计表</w:t>
      </w:r>
      <w:r w:rsidRPr="00BD5EF0">
        <w:rPr>
          <w:rFonts w:ascii="宋体" w:hAnsi="宋体" w:hint="eastAsia"/>
        </w:rPr>
        <w:t>等</w:t>
      </w:r>
      <w:r w:rsidRPr="00BD5EF0">
        <w:rPr>
          <w:rFonts w:ascii="宋体" w:hAnsi="宋体"/>
        </w:rPr>
        <w:t>。</w:t>
      </w:r>
    </w:p>
    <w:p w:rsidR="00C0120C" w:rsidRPr="00BD5EF0" w:rsidRDefault="00C0120C" w:rsidP="00BD5EF0">
      <w:pPr>
        <w:pStyle w:val="5"/>
      </w:pPr>
      <w:bookmarkStart w:id="187" w:name="_Toc18858"/>
      <w:r w:rsidRPr="00BD5EF0">
        <w:t>二维码推单对账指标说明</w:t>
      </w:r>
      <w:bookmarkEnd w:id="187"/>
    </w:p>
    <w:p w:rsidR="00C0120C" w:rsidRPr="00BD5EF0" w:rsidRDefault="00C0120C" w:rsidP="00C0120C">
      <w:pPr>
        <w:ind w:firstLine="420"/>
        <w:rPr>
          <w:rFonts w:ascii="宋体" w:hAnsi="宋体"/>
        </w:rPr>
      </w:pPr>
      <w:r w:rsidRPr="00BD5EF0">
        <w:rPr>
          <w:rFonts w:ascii="宋体" w:hAnsi="宋体" w:hint="eastAsia"/>
        </w:rPr>
        <w:t>要求包含并不限于：</w:t>
      </w:r>
      <w:r w:rsidRPr="00BD5EF0">
        <w:rPr>
          <w:rFonts w:ascii="宋体" w:hAnsi="宋体"/>
        </w:rPr>
        <w:t>推单对账关系</w:t>
      </w:r>
      <w:r w:rsidRPr="00BD5EF0">
        <w:rPr>
          <w:rFonts w:ascii="宋体" w:hAnsi="宋体" w:hint="eastAsia"/>
        </w:rPr>
        <w:t>、</w:t>
      </w:r>
      <w:r w:rsidRPr="00BD5EF0">
        <w:rPr>
          <w:rFonts w:ascii="宋体" w:hAnsi="宋体"/>
        </w:rPr>
        <w:t>差异订单</w:t>
      </w:r>
      <w:r w:rsidRPr="00BD5EF0">
        <w:rPr>
          <w:rFonts w:ascii="宋体" w:hAnsi="宋体" w:hint="eastAsia"/>
        </w:rPr>
        <w:t>、</w:t>
      </w:r>
      <w:r w:rsidRPr="00BD5EF0">
        <w:rPr>
          <w:rFonts w:ascii="宋体" w:hAnsi="宋体"/>
        </w:rPr>
        <w:t>对账单总数</w:t>
      </w:r>
      <w:r w:rsidRPr="00BD5EF0">
        <w:rPr>
          <w:rFonts w:ascii="宋体" w:hAnsi="宋体" w:hint="eastAsia"/>
        </w:rPr>
        <w:t>、</w:t>
      </w:r>
    </w:p>
    <w:p w:rsidR="00C0120C" w:rsidRPr="00BD5EF0" w:rsidRDefault="00C0120C" w:rsidP="00C0120C">
      <w:pPr>
        <w:ind w:firstLine="420"/>
        <w:rPr>
          <w:rFonts w:ascii="宋体" w:hAnsi="宋体"/>
        </w:rPr>
      </w:pPr>
      <w:r w:rsidRPr="00BD5EF0">
        <w:rPr>
          <w:rFonts w:ascii="宋体" w:hAnsi="宋体"/>
        </w:rPr>
        <w:t>二维码消费总数</w:t>
      </w:r>
      <w:r w:rsidRPr="00BD5EF0">
        <w:rPr>
          <w:rFonts w:ascii="宋体" w:hAnsi="宋体" w:hint="eastAsia"/>
        </w:rPr>
        <w:t>、</w:t>
      </w:r>
      <w:r w:rsidRPr="00BD5EF0">
        <w:rPr>
          <w:rFonts w:ascii="宋体" w:hAnsi="宋体"/>
        </w:rPr>
        <w:t>推单状态</w:t>
      </w:r>
      <w:r w:rsidRPr="00BD5EF0">
        <w:rPr>
          <w:rFonts w:ascii="宋体" w:hAnsi="宋体" w:hint="eastAsia"/>
        </w:rPr>
        <w:t>、</w:t>
      </w:r>
      <w:r w:rsidRPr="00BD5EF0">
        <w:rPr>
          <w:rFonts w:ascii="宋体" w:hAnsi="宋体"/>
        </w:rPr>
        <w:t>对账状态。</w:t>
      </w:r>
    </w:p>
    <w:p w:rsidR="00C0120C" w:rsidRPr="00BD5EF0" w:rsidRDefault="00C0120C" w:rsidP="00BD5EF0">
      <w:pPr>
        <w:pStyle w:val="5"/>
      </w:pPr>
      <w:bookmarkStart w:id="188" w:name="_Toc25697"/>
      <w:r w:rsidRPr="00BD5EF0">
        <w:t>支付宝</w:t>
      </w:r>
      <w:r w:rsidRPr="00BD5EF0">
        <w:rPr>
          <w:rFonts w:hint="eastAsia"/>
        </w:rPr>
        <w:t>消费</w:t>
      </w:r>
      <w:r w:rsidRPr="00BD5EF0">
        <w:t>报表</w:t>
      </w:r>
      <w:bookmarkEnd w:id="188"/>
    </w:p>
    <w:p w:rsidR="00C0120C" w:rsidRPr="00BD5EF0" w:rsidRDefault="00C0120C" w:rsidP="00C0120C">
      <w:pPr>
        <w:ind w:firstLine="420"/>
        <w:rPr>
          <w:rFonts w:ascii="宋体" w:hAnsi="宋体"/>
        </w:rPr>
      </w:pPr>
      <w:r w:rsidRPr="00BD5EF0">
        <w:rPr>
          <w:rFonts w:ascii="宋体" w:hAnsi="宋体" w:hint="eastAsia"/>
        </w:rPr>
        <w:t>支付宝支付消费报表要求生成：</w:t>
      </w:r>
      <w:r w:rsidRPr="00BD5EF0">
        <w:rPr>
          <w:rFonts w:ascii="宋体" w:hAnsi="宋体"/>
        </w:rPr>
        <w:t>支付宝消费明细表</w:t>
      </w:r>
      <w:r w:rsidRPr="00BD5EF0">
        <w:rPr>
          <w:rFonts w:ascii="宋体" w:hAnsi="宋体" w:hint="eastAsia"/>
        </w:rPr>
        <w:t>、</w:t>
      </w:r>
      <w:r w:rsidRPr="00BD5EF0">
        <w:rPr>
          <w:rFonts w:ascii="宋体" w:hAnsi="宋体"/>
        </w:rPr>
        <w:t>支付宝消费汇总表</w:t>
      </w:r>
      <w:r w:rsidRPr="00BD5EF0">
        <w:rPr>
          <w:rFonts w:ascii="宋体" w:hAnsi="宋体" w:hint="eastAsia"/>
        </w:rPr>
        <w:t>（</w:t>
      </w:r>
      <w:r w:rsidRPr="00BD5EF0">
        <w:rPr>
          <w:rFonts w:ascii="宋体" w:hAnsi="宋体"/>
        </w:rPr>
        <w:t>公司、路队、线路、车辆、司机、日期</w:t>
      </w:r>
      <w:r w:rsidRPr="00BD5EF0">
        <w:rPr>
          <w:rFonts w:ascii="宋体" w:hAnsi="宋体" w:hint="eastAsia"/>
        </w:rPr>
        <w:t>）、</w:t>
      </w:r>
      <w:r w:rsidRPr="00BD5EF0">
        <w:rPr>
          <w:rFonts w:ascii="宋体" w:hAnsi="宋体"/>
        </w:rPr>
        <w:t>支付宝推单明细表</w:t>
      </w:r>
      <w:r w:rsidRPr="00BD5EF0">
        <w:rPr>
          <w:rFonts w:ascii="宋体" w:hAnsi="宋体" w:hint="eastAsia"/>
        </w:rPr>
        <w:t>、</w:t>
      </w:r>
      <w:r w:rsidRPr="00BD5EF0">
        <w:rPr>
          <w:rFonts w:ascii="宋体" w:hAnsi="宋体"/>
        </w:rPr>
        <w:t>支付宝推单汇总表</w:t>
      </w:r>
      <w:r w:rsidRPr="00BD5EF0">
        <w:rPr>
          <w:rFonts w:ascii="宋体" w:hAnsi="宋体" w:hint="eastAsia"/>
        </w:rPr>
        <w:t>、</w:t>
      </w:r>
      <w:r w:rsidRPr="00BD5EF0">
        <w:rPr>
          <w:rFonts w:ascii="宋体" w:hAnsi="宋体"/>
        </w:rPr>
        <w:t>支付宝对账明细表</w:t>
      </w:r>
      <w:r w:rsidRPr="00BD5EF0">
        <w:rPr>
          <w:rFonts w:ascii="宋体" w:hAnsi="宋体" w:hint="eastAsia"/>
        </w:rPr>
        <w:t>、</w:t>
      </w:r>
      <w:r w:rsidRPr="00BD5EF0">
        <w:rPr>
          <w:rFonts w:ascii="宋体" w:hAnsi="宋体"/>
        </w:rPr>
        <w:t>支付宝对账汇总表</w:t>
      </w:r>
      <w:r w:rsidRPr="00BD5EF0">
        <w:rPr>
          <w:rFonts w:ascii="宋体" w:hAnsi="宋体" w:hint="eastAsia"/>
        </w:rPr>
        <w:t>（可</w:t>
      </w:r>
      <w:r w:rsidRPr="00BD5EF0">
        <w:rPr>
          <w:rFonts w:ascii="宋体" w:hAnsi="宋体"/>
        </w:rPr>
        <w:t>查询对账的汇总结果，包括对账单总数，失败的对账，差异的订单</w:t>
      </w:r>
      <w:r w:rsidRPr="00BD5EF0">
        <w:rPr>
          <w:rFonts w:ascii="宋体" w:hAnsi="宋体" w:hint="eastAsia"/>
        </w:rPr>
        <w:t>）、</w:t>
      </w:r>
      <w:r w:rsidRPr="00BD5EF0">
        <w:rPr>
          <w:rFonts w:ascii="宋体" w:hAnsi="宋体"/>
        </w:rPr>
        <w:lastRenderedPageBreak/>
        <w:t>支付宝未对账定单汇总表</w:t>
      </w:r>
      <w:r w:rsidRPr="00BD5EF0">
        <w:rPr>
          <w:rFonts w:ascii="宋体" w:hAnsi="宋体" w:hint="eastAsia"/>
        </w:rPr>
        <w:t>（</w:t>
      </w:r>
      <w:r w:rsidRPr="00BD5EF0">
        <w:rPr>
          <w:rFonts w:ascii="宋体" w:hAnsi="宋体"/>
        </w:rPr>
        <w:t>查询未对账订单的汇总结果，包括未对账帐单总数</w:t>
      </w:r>
      <w:r w:rsidRPr="00BD5EF0">
        <w:rPr>
          <w:rFonts w:ascii="宋体" w:hAnsi="宋体" w:hint="eastAsia"/>
        </w:rPr>
        <w:t>）</w:t>
      </w:r>
    </w:p>
    <w:p w:rsidR="00C0120C" w:rsidRPr="00BD5EF0" w:rsidRDefault="00C0120C" w:rsidP="00BD5EF0">
      <w:pPr>
        <w:pStyle w:val="5"/>
      </w:pPr>
      <w:bookmarkStart w:id="189" w:name="_Toc6934"/>
      <w:r w:rsidRPr="00BD5EF0">
        <w:t>微信报表</w:t>
      </w:r>
      <w:bookmarkEnd w:id="189"/>
    </w:p>
    <w:p w:rsidR="00C0120C" w:rsidRPr="00BD5EF0" w:rsidRDefault="00C0120C" w:rsidP="00C0120C">
      <w:pPr>
        <w:ind w:firstLine="420"/>
        <w:rPr>
          <w:rFonts w:ascii="宋体" w:hAnsi="宋体"/>
        </w:rPr>
      </w:pPr>
      <w:r w:rsidRPr="00BD5EF0">
        <w:rPr>
          <w:rFonts w:ascii="宋体" w:hAnsi="宋体" w:hint="eastAsia"/>
        </w:rPr>
        <w:t>微信支付消费报表要求生成：</w:t>
      </w:r>
      <w:r w:rsidRPr="00BD5EF0">
        <w:rPr>
          <w:rFonts w:ascii="宋体" w:hAnsi="宋体"/>
        </w:rPr>
        <w:t>微信消费明细表</w:t>
      </w:r>
      <w:r w:rsidRPr="00BD5EF0">
        <w:rPr>
          <w:rFonts w:ascii="宋体" w:hAnsi="宋体" w:hint="eastAsia"/>
        </w:rPr>
        <w:t>、</w:t>
      </w:r>
      <w:r w:rsidRPr="00BD5EF0">
        <w:rPr>
          <w:rFonts w:ascii="宋体" w:hAnsi="宋体"/>
        </w:rPr>
        <w:t>微信消费汇总表</w:t>
      </w:r>
      <w:r w:rsidRPr="00BD5EF0">
        <w:rPr>
          <w:rFonts w:ascii="宋体" w:hAnsi="宋体" w:hint="eastAsia"/>
        </w:rPr>
        <w:t>（</w:t>
      </w:r>
      <w:r w:rsidRPr="00BD5EF0">
        <w:rPr>
          <w:rFonts w:ascii="宋体" w:hAnsi="宋体"/>
        </w:rPr>
        <w:t>公司，路队，线路，车辆，司机，日期</w:t>
      </w:r>
      <w:r w:rsidRPr="00BD5EF0">
        <w:rPr>
          <w:rFonts w:ascii="宋体" w:hAnsi="宋体" w:hint="eastAsia"/>
        </w:rPr>
        <w:t>）、</w:t>
      </w:r>
      <w:r w:rsidRPr="00BD5EF0">
        <w:rPr>
          <w:rFonts w:ascii="宋体" w:hAnsi="宋体"/>
        </w:rPr>
        <w:t>微信推单明细表</w:t>
      </w:r>
      <w:r w:rsidRPr="00BD5EF0">
        <w:rPr>
          <w:rFonts w:ascii="宋体" w:hAnsi="宋体" w:hint="eastAsia"/>
        </w:rPr>
        <w:t>、</w:t>
      </w:r>
      <w:r w:rsidRPr="00BD5EF0">
        <w:rPr>
          <w:rFonts w:ascii="宋体" w:hAnsi="宋体"/>
        </w:rPr>
        <w:t>微信推单汇总表</w:t>
      </w:r>
      <w:r w:rsidRPr="00BD5EF0">
        <w:rPr>
          <w:rFonts w:ascii="宋体" w:hAnsi="宋体" w:hint="eastAsia"/>
        </w:rPr>
        <w:t>）</w:t>
      </w:r>
      <w:r w:rsidRPr="00BD5EF0">
        <w:rPr>
          <w:rFonts w:ascii="宋体" w:hAnsi="宋体"/>
        </w:rPr>
        <w:t>查看推单的总体汇总情况</w:t>
      </w:r>
      <w:r w:rsidRPr="00BD5EF0">
        <w:rPr>
          <w:rFonts w:ascii="宋体" w:hAnsi="宋体" w:hint="eastAsia"/>
        </w:rPr>
        <w:t>）、</w:t>
      </w:r>
      <w:r w:rsidRPr="00BD5EF0">
        <w:rPr>
          <w:rFonts w:ascii="宋体" w:hAnsi="宋体"/>
        </w:rPr>
        <w:t>微信对账明细表</w:t>
      </w:r>
      <w:r w:rsidRPr="00BD5EF0">
        <w:rPr>
          <w:rFonts w:ascii="宋体" w:hAnsi="宋体" w:hint="eastAsia"/>
        </w:rPr>
        <w:t>、</w:t>
      </w:r>
      <w:r w:rsidRPr="00BD5EF0">
        <w:rPr>
          <w:rFonts w:ascii="宋体" w:hAnsi="宋体"/>
        </w:rPr>
        <w:t>微信对账汇总表</w:t>
      </w:r>
      <w:r w:rsidRPr="00BD5EF0">
        <w:rPr>
          <w:rFonts w:ascii="宋体" w:hAnsi="宋体" w:hint="eastAsia"/>
        </w:rPr>
        <w:t>（</w:t>
      </w:r>
      <w:r w:rsidRPr="00BD5EF0">
        <w:rPr>
          <w:rFonts w:ascii="宋体" w:hAnsi="宋体"/>
        </w:rPr>
        <w:t>查询对账的汇总结果，包括对账单总数，失败的对账，差异的订单</w:t>
      </w:r>
      <w:r w:rsidRPr="00BD5EF0">
        <w:rPr>
          <w:rFonts w:ascii="宋体" w:hAnsi="宋体" w:hint="eastAsia"/>
        </w:rPr>
        <w:t>）、</w:t>
      </w:r>
      <w:r w:rsidRPr="00BD5EF0">
        <w:rPr>
          <w:rFonts w:ascii="宋体" w:hAnsi="宋体"/>
        </w:rPr>
        <w:t>微信未对账定单汇总表</w:t>
      </w:r>
      <w:r w:rsidRPr="00BD5EF0">
        <w:rPr>
          <w:rFonts w:ascii="宋体" w:hAnsi="宋体" w:hint="eastAsia"/>
        </w:rPr>
        <w:t>（</w:t>
      </w:r>
      <w:r w:rsidRPr="00BD5EF0">
        <w:rPr>
          <w:rFonts w:ascii="宋体" w:hAnsi="宋体"/>
        </w:rPr>
        <w:t>查询未对账订单的汇总结果，包括未对账帐单总数</w:t>
      </w:r>
      <w:r w:rsidRPr="00BD5EF0">
        <w:rPr>
          <w:rFonts w:ascii="宋体" w:hAnsi="宋体" w:hint="eastAsia"/>
        </w:rPr>
        <w:t>）。</w:t>
      </w:r>
    </w:p>
    <w:p w:rsidR="00C0120C" w:rsidRPr="00BD5EF0" w:rsidRDefault="00C0120C" w:rsidP="00BD5EF0">
      <w:pPr>
        <w:pStyle w:val="5"/>
      </w:pPr>
      <w:bookmarkStart w:id="190" w:name="_Toc22365"/>
      <w:r w:rsidRPr="00BD5EF0">
        <w:t>美团报表</w:t>
      </w:r>
      <w:bookmarkEnd w:id="190"/>
    </w:p>
    <w:p w:rsidR="00C0120C" w:rsidRPr="00BD5EF0" w:rsidRDefault="00C0120C" w:rsidP="00C0120C">
      <w:pPr>
        <w:ind w:firstLine="420"/>
        <w:rPr>
          <w:rFonts w:ascii="宋体" w:hAnsi="宋体"/>
        </w:rPr>
      </w:pPr>
      <w:r w:rsidRPr="00BD5EF0">
        <w:rPr>
          <w:rFonts w:ascii="宋体" w:hAnsi="宋体" w:hint="eastAsia"/>
        </w:rPr>
        <w:t>美团支付消费报表要求生成：美团</w:t>
      </w:r>
      <w:r w:rsidRPr="00BD5EF0">
        <w:rPr>
          <w:rFonts w:ascii="宋体" w:hAnsi="宋体"/>
        </w:rPr>
        <w:t>消费明细表</w:t>
      </w:r>
      <w:r w:rsidRPr="00BD5EF0">
        <w:rPr>
          <w:rFonts w:ascii="宋体" w:hAnsi="宋体" w:hint="eastAsia"/>
        </w:rPr>
        <w:t>、美团</w:t>
      </w:r>
      <w:r w:rsidRPr="00BD5EF0">
        <w:rPr>
          <w:rFonts w:ascii="宋体" w:hAnsi="宋体"/>
        </w:rPr>
        <w:t>消费汇总表</w:t>
      </w:r>
      <w:r w:rsidRPr="00BD5EF0">
        <w:rPr>
          <w:rFonts w:ascii="宋体" w:hAnsi="宋体" w:hint="eastAsia"/>
        </w:rPr>
        <w:t>（</w:t>
      </w:r>
      <w:r w:rsidRPr="00BD5EF0">
        <w:rPr>
          <w:rFonts w:ascii="宋体" w:hAnsi="宋体"/>
        </w:rPr>
        <w:t>公司，路队，线路，车辆，司机，日期</w:t>
      </w:r>
      <w:r w:rsidRPr="00BD5EF0">
        <w:rPr>
          <w:rFonts w:ascii="宋体" w:hAnsi="宋体" w:hint="eastAsia"/>
        </w:rPr>
        <w:t>）、美团</w:t>
      </w:r>
      <w:r w:rsidRPr="00BD5EF0">
        <w:rPr>
          <w:rFonts w:ascii="宋体" w:hAnsi="宋体"/>
        </w:rPr>
        <w:t>推单明细表</w:t>
      </w:r>
      <w:r w:rsidRPr="00BD5EF0">
        <w:rPr>
          <w:rFonts w:ascii="宋体" w:hAnsi="宋体" w:hint="eastAsia"/>
        </w:rPr>
        <w:t>、</w:t>
      </w:r>
      <w:r w:rsidRPr="00BD5EF0">
        <w:rPr>
          <w:rFonts w:ascii="宋体" w:hAnsi="宋体"/>
        </w:rPr>
        <w:t>微信推单汇总表</w:t>
      </w:r>
      <w:r w:rsidRPr="00BD5EF0">
        <w:rPr>
          <w:rFonts w:ascii="宋体" w:hAnsi="宋体" w:hint="eastAsia"/>
        </w:rPr>
        <w:t>、（</w:t>
      </w:r>
      <w:r w:rsidRPr="00BD5EF0">
        <w:rPr>
          <w:rFonts w:ascii="宋体" w:hAnsi="宋体"/>
        </w:rPr>
        <w:t>查看推单的总体汇总情况</w:t>
      </w:r>
      <w:r w:rsidRPr="00BD5EF0">
        <w:rPr>
          <w:rFonts w:ascii="宋体" w:hAnsi="宋体" w:hint="eastAsia"/>
        </w:rPr>
        <w:t>）、美团</w:t>
      </w:r>
      <w:r w:rsidRPr="00BD5EF0">
        <w:rPr>
          <w:rFonts w:ascii="宋体" w:hAnsi="宋体"/>
        </w:rPr>
        <w:t>对账明细表</w:t>
      </w:r>
      <w:r w:rsidRPr="00BD5EF0">
        <w:rPr>
          <w:rFonts w:ascii="宋体" w:hAnsi="宋体" w:hint="eastAsia"/>
        </w:rPr>
        <w:t>、美团</w:t>
      </w:r>
      <w:r w:rsidRPr="00BD5EF0">
        <w:rPr>
          <w:rFonts w:ascii="宋体" w:hAnsi="宋体"/>
        </w:rPr>
        <w:t>对账汇总表</w:t>
      </w:r>
      <w:r w:rsidRPr="00BD5EF0">
        <w:rPr>
          <w:rFonts w:ascii="宋体" w:hAnsi="宋体" w:hint="eastAsia"/>
        </w:rPr>
        <w:t>（</w:t>
      </w:r>
      <w:r w:rsidRPr="00BD5EF0">
        <w:rPr>
          <w:rFonts w:ascii="宋体" w:hAnsi="宋体"/>
        </w:rPr>
        <w:t>查询对账的汇总结果，包括对账单总数，失败的对账，差异的订单</w:t>
      </w:r>
      <w:r w:rsidRPr="00BD5EF0">
        <w:rPr>
          <w:rFonts w:ascii="宋体" w:hAnsi="宋体" w:hint="eastAsia"/>
        </w:rPr>
        <w:t>）、美团</w:t>
      </w:r>
      <w:r w:rsidRPr="00BD5EF0">
        <w:rPr>
          <w:rFonts w:ascii="宋体" w:hAnsi="宋体"/>
        </w:rPr>
        <w:t>未对账定单汇总表</w:t>
      </w:r>
      <w:r w:rsidRPr="00BD5EF0">
        <w:rPr>
          <w:rFonts w:ascii="宋体" w:hAnsi="宋体" w:hint="eastAsia"/>
        </w:rPr>
        <w:t>（</w:t>
      </w:r>
      <w:r w:rsidRPr="00BD5EF0">
        <w:rPr>
          <w:rFonts w:ascii="宋体" w:hAnsi="宋体"/>
        </w:rPr>
        <w:t>查询未对账订单的汇总结果，包括未对账帐单总数</w:t>
      </w:r>
      <w:r w:rsidRPr="00BD5EF0">
        <w:rPr>
          <w:rFonts w:ascii="宋体" w:hAnsi="宋体" w:hint="eastAsia"/>
        </w:rPr>
        <w:t>）。</w:t>
      </w:r>
    </w:p>
    <w:p w:rsidR="00C0120C" w:rsidRPr="00BD5EF0" w:rsidRDefault="00C0120C" w:rsidP="00BD5EF0">
      <w:pPr>
        <w:pStyle w:val="5"/>
      </w:pPr>
      <w:bookmarkStart w:id="191" w:name="_Toc25219"/>
      <w:r w:rsidRPr="00BD5EF0">
        <w:t>银联报表</w:t>
      </w:r>
      <w:bookmarkEnd w:id="191"/>
    </w:p>
    <w:p w:rsidR="00C0120C" w:rsidRPr="00BD5EF0" w:rsidRDefault="00C0120C" w:rsidP="00C0120C">
      <w:pPr>
        <w:ind w:firstLine="420"/>
        <w:rPr>
          <w:rFonts w:ascii="宋体" w:hAnsi="宋体"/>
        </w:rPr>
      </w:pPr>
      <w:r w:rsidRPr="00BD5EF0">
        <w:rPr>
          <w:rFonts w:ascii="宋体" w:hAnsi="宋体" w:hint="eastAsia"/>
        </w:rPr>
        <w:t>银联二维码支付消费报表要求生成：银联</w:t>
      </w:r>
      <w:r w:rsidRPr="00BD5EF0">
        <w:rPr>
          <w:rFonts w:ascii="宋体" w:hAnsi="宋体"/>
        </w:rPr>
        <w:t>消费明细表</w:t>
      </w:r>
      <w:r w:rsidRPr="00BD5EF0">
        <w:rPr>
          <w:rFonts w:ascii="宋体" w:hAnsi="宋体" w:hint="eastAsia"/>
        </w:rPr>
        <w:t>、银联</w:t>
      </w:r>
      <w:r w:rsidRPr="00BD5EF0">
        <w:rPr>
          <w:rFonts w:ascii="宋体" w:hAnsi="宋体"/>
        </w:rPr>
        <w:t>消费汇总表</w:t>
      </w:r>
      <w:r w:rsidRPr="00BD5EF0">
        <w:rPr>
          <w:rFonts w:ascii="宋体" w:hAnsi="宋体" w:hint="eastAsia"/>
        </w:rPr>
        <w:t>（</w:t>
      </w:r>
      <w:r w:rsidRPr="00BD5EF0">
        <w:rPr>
          <w:rFonts w:ascii="宋体" w:hAnsi="宋体"/>
        </w:rPr>
        <w:t>公司，路队，线路，车辆，司机，日期</w:t>
      </w:r>
      <w:r w:rsidRPr="00BD5EF0">
        <w:rPr>
          <w:rFonts w:ascii="宋体" w:hAnsi="宋体" w:hint="eastAsia"/>
        </w:rPr>
        <w:t>）、银联</w:t>
      </w:r>
      <w:r w:rsidRPr="00BD5EF0">
        <w:rPr>
          <w:rFonts w:ascii="宋体" w:hAnsi="宋体"/>
        </w:rPr>
        <w:t>推单明细表</w:t>
      </w:r>
      <w:r w:rsidRPr="00BD5EF0">
        <w:rPr>
          <w:rFonts w:ascii="宋体" w:hAnsi="宋体" w:hint="eastAsia"/>
        </w:rPr>
        <w:t>、银联</w:t>
      </w:r>
      <w:r w:rsidRPr="00BD5EF0">
        <w:rPr>
          <w:rFonts w:ascii="宋体" w:hAnsi="宋体"/>
        </w:rPr>
        <w:t>推单汇总表</w:t>
      </w:r>
      <w:r w:rsidRPr="00BD5EF0">
        <w:rPr>
          <w:rFonts w:ascii="宋体" w:hAnsi="宋体" w:hint="eastAsia"/>
        </w:rPr>
        <w:t>、（</w:t>
      </w:r>
      <w:r w:rsidRPr="00BD5EF0">
        <w:rPr>
          <w:rFonts w:ascii="宋体" w:hAnsi="宋体"/>
        </w:rPr>
        <w:t>查看推单的总体汇总情况</w:t>
      </w:r>
      <w:r w:rsidRPr="00BD5EF0">
        <w:rPr>
          <w:rFonts w:ascii="宋体" w:hAnsi="宋体" w:hint="eastAsia"/>
        </w:rPr>
        <w:t>）、银联</w:t>
      </w:r>
      <w:r w:rsidRPr="00BD5EF0">
        <w:rPr>
          <w:rFonts w:ascii="宋体" w:hAnsi="宋体"/>
        </w:rPr>
        <w:t>对账明细表</w:t>
      </w:r>
      <w:r w:rsidRPr="00BD5EF0">
        <w:rPr>
          <w:rFonts w:ascii="宋体" w:hAnsi="宋体" w:hint="eastAsia"/>
        </w:rPr>
        <w:t>、银联</w:t>
      </w:r>
      <w:r w:rsidRPr="00BD5EF0">
        <w:rPr>
          <w:rFonts w:ascii="宋体" w:hAnsi="宋体"/>
        </w:rPr>
        <w:t>对账汇总表</w:t>
      </w:r>
      <w:r w:rsidRPr="00BD5EF0">
        <w:rPr>
          <w:rFonts w:ascii="宋体" w:hAnsi="宋体" w:hint="eastAsia"/>
        </w:rPr>
        <w:t>（</w:t>
      </w:r>
      <w:r w:rsidRPr="00BD5EF0">
        <w:rPr>
          <w:rFonts w:ascii="宋体" w:hAnsi="宋体"/>
        </w:rPr>
        <w:t>查询对账的汇总结果，包括对账单总数，失败的对账，差异的订单</w:t>
      </w:r>
      <w:r w:rsidRPr="00BD5EF0">
        <w:rPr>
          <w:rFonts w:ascii="宋体" w:hAnsi="宋体" w:hint="eastAsia"/>
        </w:rPr>
        <w:t>）、银联</w:t>
      </w:r>
      <w:r w:rsidRPr="00BD5EF0">
        <w:rPr>
          <w:rFonts w:ascii="宋体" w:hAnsi="宋体"/>
        </w:rPr>
        <w:t>未对账定单汇总表</w:t>
      </w:r>
      <w:r w:rsidRPr="00BD5EF0">
        <w:rPr>
          <w:rFonts w:ascii="宋体" w:hAnsi="宋体" w:hint="eastAsia"/>
        </w:rPr>
        <w:t>（</w:t>
      </w:r>
      <w:r w:rsidRPr="00BD5EF0">
        <w:rPr>
          <w:rFonts w:ascii="宋体" w:hAnsi="宋体"/>
        </w:rPr>
        <w:t>查询未对账订单的汇总结果，包括未对账帐单总数</w:t>
      </w:r>
      <w:r w:rsidRPr="00BD5EF0">
        <w:rPr>
          <w:rFonts w:ascii="宋体" w:hAnsi="宋体" w:hint="eastAsia"/>
        </w:rPr>
        <w:t>）、</w:t>
      </w:r>
      <w:r w:rsidRPr="00BD5EF0">
        <w:rPr>
          <w:rFonts w:ascii="宋体" w:hAnsi="宋体"/>
        </w:rPr>
        <w:t>银联财务表</w:t>
      </w:r>
      <w:r w:rsidRPr="00BD5EF0">
        <w:rPr>
          <w:rFonts w:ascii="宋体" w:hAnsi="宋体" w:hint="eastAsia"/>
        </w:rPr>
        <w:t>、</w:t>
      </w:r>
      <w:r w:rsidRPr="00BD5EF0">
        <w:rPr>
          <w:rFonts w:ascii="宋体" w:hAnsi="宋体"/>
        </w:rPr>
        <w:t>银联对账表</w:t>
      </w:r>
      <w:r w:rsidRPr="00BD5EF0">
        <w:rPr>
          <w:rFonts w:ascii="宋体" w:hAnsi="宋体" w:hint="eastAsia"/>
          <w:b/>
          <w:bCs/>
        </w:rPr>
        <w:t>。</w:t>
      </w:r>
    </w:p>
    <w:p w:rsidR="00C0120C" w:rsidRPr="00BD5EF0" w:rsidRDefault="00C0120C" w:rsidP="00BD5EF0">
      <w:pPr>
        <w:pStyle w:val="5"/>
      </w:pPr>
      <w:bookmarkStart w:id="192" w:name="_Toc7566"/>
      <w:r w:rsidRPr="00BD5EF0">
        <w:t>银行卡报表（电子现金）</w:t>
      </w:r>
      <w:bookmarkEnd w:id="192"/>
    </w:p>
    <w:p w:rsidR="00C0120C" w:rsidRPr="00BD5EF0" w:rsidRDefault="00C0120C" w:rsidP="00C0120C">
      <w:pPr>
        <w:ind w:firstLine="420"/>
        <w:rPr>
          <w:rFonts w:ascii="宋体" w:hAnsi="宋体"/>
        </w:rPr>
      </w:pPr>
      <w:r w:rsidRPr="00BD5EF0">
        <w:rPr>
          <w:rFonts w:ascii="宋体" w:hAnsi="宋体" w:hint="eastAsia"/>
        </w:rPr>
        <w:t>电子现金支付消费报表要求生成：</w:t>
      </w:r>
      <w:r w:rsidRPr="00BD5EF0">
        <w:rPr>
          <w:rFonts w:ascii="宋体" w:hAnsi="宋体"/>
        </w:rPr>
        <w:t>银行卡补扣明细表</w:t>
      </w:r>
      <w:r w:rsidRPr="00BD5EF0">
        <w:rPr>
          <w:rFonts w:ascii="宋体" w:hAnsi="宋体" w:hint="eastAsia"/>
        </w:rPr>
        <w:t>。</w:t>
      </w:r>
    </w:p>
    <w:p w:rsidR="00C0120C" w:rsidRPr="00BD5EF0" w:rsidRDefault="00C0120C" w:rsidP="00BD5EF0">
      <w:pPr>
        <w:pStyle w:val="5"/>
      </w:pPr>
      <w:bookmarkStart w:id="193" w:name="_Toc16811"/>
      <w:r w:rsidRPr="00BD5EF0">
        <w:t>交通部互通报表</w:t>
      </w:r>
      <w:bookmarkEnd w:id="193"/>
    </w:p>
    <w:p w:rsidR="00C0120C" w:rsidRPr="00BD5EF0" w:rsidRDefault="00C0120C" w:rsidP="00C0120C">
      <w:pPr>
        <w:ind w:firstLine="420"/>
        <w:rPr>
          <w:rFonts w:ascii="宋体" w:hAnsi="宋体"/>
        </w:rPr>
      </w:pPr>
      <w:r w:rsidRPr="00BD5EF0">
        <w:rPr>
          <w:rFonts w:ascii="宋体" w:hAnsi="宋体" w:hint="eastAsia"/>
        </w:rPr>
        <w:t>按照交通部系统要求，形成交通部互联互通报表，包含并不限于：</w:t>
      </w:r>
      <w:r w:rsidRPr="00BD5EF0">
        <w:rPr>
          <w:rFonts w:ascii="宋体" w:hAnsi="宋体"/>
        </w:rPr>
        <w:t>交通部本地卡异地消费统计表</w:t>
      </w:r>
      <w:r w:rsidRPr="00BD5EF0">
        <w:rPr>
          <w:rFonts w:ascii="宋体" w:hAnsi="宋体"/>
        </w:rPr>
        <w:tab/>
      </w:r>
      <w:r w:rsidRPr="00BD5EF0">
        <w:rPr>
          <w:rFonts w:ascii="宋体" w:hAnsi="宋体" w:hint="eastAsia"/>
        </w:rPr>
        <w:t>、</w:t>
      </w:r>
      <w:r w:rsidRPr="00BD5EF0">
        <w:rPr>
          <w:rFonts w:ascii="宋体" w:hAnsi="宋体"/>
        </w:rPr>
        <w:t>交通部本地卡异地消费清算明细表</w:t>
      </w:r>
      <w:r w:rsidRPr="00BD5EF0">
        <w:rPr>
          <w:rFonts w:ascii="宋体" w:hAnsi="宋体" w:hint="eastAsia"/>
        </w:rPr>
        <w:t>、</w:t>
      </w:r>
      <w:r w:rsidRPr="00BD5EF0">
        <w:rPr>
          <w:rFonts w:ascii="宋体" w:hAnsi="宋体"/>
        </w:rPr>
        <w:t>交通部消费清算结果明细表</w:t>
      </w:r>
      <w:r w:rsidRPr="00BD5EF0">
        <w:rPr>
          <w:rFonts w:ascii="宋体" w:hAnsi="宋体" w:hint="eastAsia"/>
        </w:rPr>
        <w:t>、</w:t>
      </w:r>
      <w:r w:rsidRPr="00BD5EF0">
        <w:rPr>
          <w:rFonts w:ascii="宋体" w:hAnsi="宋体"/>
        </w:rPr>
        <w:t>交通部异</w:t>
      </w:r>
      <w:r w:rsidRPr="00BD5EF0">
        <w:rPr>
          <w:rFonts w:ascii="宋体" w:hAnsi="宋体"/>
        </w:rPr>
        <w:lastRenderedPageBreak/>
        <w:t>地卡异常明细表</w:t>
      </w:r>
      <w:r w:rsidRPr="00BD5EF0">
        <w:rPr>
          <w:rFonts w:ascii="宋体" w:hAnsi="宋体" w:hint="eastAsia"/>
        </w:rPr>
        <w:t>、</w:t>
      </w:r>
      <w:r w:rsidRPr="00BD5EF0">
        <w:rPr>
          <w:rFonts w:ascii="宋体" w:hAnsi="宋体"/>
        </w:rPr>
        <w:t>交通部异地卡本地消费分发卡地汇总表</w:t>
      </w:r>
      <w:r w:rsidRPr="00BD5EF0">
        <w:rPr>
          <w:rFonts w:ascii="宋体" w:hAnsi="宋体" w:hint="eastAsia"/>
        </w:rPr>
        <w:t>、</w:t>
      </w:r>
      <w:r w:rsidRPr="00BD5EF0">
        <w:rPr>
          <w:rFonts w:ascii="宋体" w:hAnsi="宋体"/>
        </w:rPr>
        <w:t>交通部消费清算月汇总表</w:t>
      </w:r>
      <w:r w:rsidRPr="00BD5EF0">
        <w:rPr>
          <w:rFonts w:ascii="宋体" w:hAnsi="宋体" w:hint="eastAsia"/>
        </w:rPr>
        <w:t>、</w:t>
      </w:r>
      <w:r w:rsidRPr="00BD5EF0">
        <w:rPr>
          <w:rFonts w:ascii="宋体" w:hAnsi="宋体"/>
        </w:rPr>
        <w:t>交通部消费清算月汇总表</w:t>
      </w:r>
      <w:r w:rsidRPr="00BD5EF0">
        <w:rPr>
          <w:rFonts w:ascii="宋体" w:hAnsi="宋体" w:hint="eastAsia"/>
        </w:rPr>
        <w:t>、</w:t>
      </w:r>
      <w:r w:rsidRPr="00BD5EF0">
        <w:rPr>
          <w:rFonts w:ascii="宋体" w:hAnsi="宋体"/>
        </w:rPr>
        <w:t>交通部异地卡消费清算反馈明细表</w:t>
      </w:r>
      <w:r w:rsidRPr="00BD5EF0">
        <w:rPr>
          <w:rFonts w:ascii="宋体" w:hAnsi="宋体" w:hint="eastAsia"/>
        </w:rPr>
        <w:t>、</w:t>
      </w:r>
      <w:r w:rsidRPr="00BD5EF0">
        <w:rPr>
          <w:rFonts w:ascii="宋体" w:hAnsi="宋体"/>
        </w:rPr>
        <w:t>交通部异地卡消费清算反馈月汇总表</w:t>
      </w:r>
      <w:r w:rsidRPr="00BD5EF0">
        <w:rPr>
          <w:rFonts w:ascii="宋体" w:hAnsi="宋体" w:hint="eastAsia"/>
        </w:rPr>
        <w:t>、</w:t>
      </w:r>
      <w:r w:rsidRPr="00BD5EF0">
        <w:rPr>
          <w:rFonts w:ascii="宋体" w:hAnsi="宋体"/>
        </w:rPr>
        <w:t>交通部异地卡本地消费汇总表</w:t>
      </w:r>
      <w:r w:rsidRPr="00BD5EF0">
        <w:rPr>
          <w:rFonts w:ascii="宋体" w:hAnsi="宋体" w:hint="eastAsia"/>
        </w:rPr>
        <w:t>、</w:t>
      </w:r>
      <w:r w:rsidRPr="00BD5EF0">
        <w:rPr>
          <w:rFonts w:ascii="宋体" w:hAnsi="宋体"/>
        </w:rPr>
        <w:t>交通部本地卡异地消费清算明细表</w:t>
      </w:r>
      <w:r w:rsidRPr="00BD5EF0">
        <w:rPr>
          <w:rFonts w:ascii="宋体" w:hAnsi="宋体" w:hint="eastAsia"/>
        </w:rPr>
        <w:t>、</w:t>
      </w:r>
      <w:r w:rsidRPr="00BD5EF0">
        <w:rPr>
          <w:rFonts w:ascii="宋体" w:hAnsi="宋体"/>
        </w:rPr>
        <w:t>交通部消费清算结果收支明细表</w:t>
      </w:r>
      <w:r w:rsidRPr="00BD5EF0">
        <w:rPr>
          <w:rFonts w:ascii="宋体" w:hAnsi="宋体" w:hint="eastAsia"/>
        </w:rPr>
        <w:t>、</w:t>
      </w:r>
      <w:r w:rsidRPr="00BD5EF0">
        <w:rPr>
          <w:rFonts w:ascii="宋体" w:hAnsi="宋体"/>
        </w:rPr>
        <w:t>交通部异地卡消费明细表</w:t>
      </w:r>
      <w:r w:rsidRPr="00BD5EF0">
        <w:rPr>
          <w:rFonts w:ascii="宋体" w:hAnsi="宋体" w:hint="eastAsia"/>
        </w:rPr>
        <w:t>。</w:t>
      </w:r>
    </w:p>
    <w:p w:rsidR="00C0120C" w:rsidRPr="00BD5EF0" w:rsidRDefault="00C0120C" w:rsidP="00BD5EF0">
      <w:pPr>
        <w:pStyle w:val="3"/>
      </w:pPr>
      <w:bookmarkStart w:id="194" w:name="_Toc83736673"/>
      <w:bookmarkStart w:id="195" w:name="_Toc21894"/>
      <w:bookmarkStart w:id="196" w:name="_Toc26168"/>
      <w:bookmarkStart w:id="197" w:name="_Toc17824"/>
      <w:r w:rsidRPr="00BD5EF0">
        <w:t>消费管理系统</w:t>
      </w:r>
      <w:bookmarkEnd w:id="194"/>
      <w:bookmarkEnd w:id="195"/>
      <w:bookmarkEnd w:id="196"/>
      <w:bookmarkEnd w:id="197"/>
    </w:p>
    <w:p w:rsidR="00C0120C" w:rsidRPr="00BD5EF0" w:rsidRDefault="00C0120C" w:rsidP="00BD5EF0">
      <w:pPr>
        <w:pStyle w:val="4"/>
      </w:pPr>
      <w:bookmarkStart w:id="198" w:name="_Toc22925"/>
      <w:bookmarkStart w:id="199" w:name="_Toc27252"/>
      <w:r w:rsidRPr="00BD5EF0">
        <w:t>通讯网关</w:t>
      </w:r>
      <w:bookmarkEnd w:id="198"/>
      <w:bookmarkEnd w:id="199"/>
    </w:p>
    <w:p w:rsidR="00C0120C" w:rsidRPr="00BD5EF0" w:rsidRDefault="00C0120C" w:rsidP="00C0120C">
      <w:pPr>
        <w:ind w:firstLine="420"/>
        <w:rPr>
          <w:rFonts w:ascii="宋体" w:hAnsi="宋体"/>
        </w:rPr>
      </w:pPr>
      <w:r w:rsidRPr="00BD5EF0">
        <w:rPr>
          <w:rFonts w:ascii="宋体" w:hAnsi="宋体" w:hint="eastAsia"/>
        </w:rPr>
        <w:t>要求车载机与后台数据通讯，并可以通过通讯网关进行对刷卡机设备上传数据进行解析</w:t>
      </w:r>
      <w:r w:rsidRPr="00BD5EF0">
        <w:rPr>
          <w:rFonts w:ascii="宋体" w:hAnsi="宋体"/>
        </w:rPr>
        <w:t>。</w:t>
      </w:r>
    </w:p>
    <w:p w:rsidR="00C0120C" w:rsidRPr="00BD5EF0" w:rsidRDefault="00C0120C" w:rsidP="00BD5EF0">
      <w:pPr>
        <w:pStyle w:val="4"/>
      </w:pPr>
      <w:bookmarkStart w:id="200" w:name="_Toc3614"/>
      <w:bookmarkStart w:id="201" w:name="_Toc24048"/>
      <w:r w:rsidRPr="00BD5EF0">
        <w:t>推单平台</w:t>
      </w:r>
      <w:bookmarkEnd w:id="200"/>
      <w:bookmarkEnd w:id="201"/>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针对第三方发行的脱机二维码数据在刷卡机上消费后，刷卡机将</w:t>
      </w:r>
      <w:r w:rsidRPr="00BD5EF0">
        <w:rPr>
          <w:rFonts w:ascii="宋体" w:hAnsi="宋体" w:hint="eastAsia"/>
        </w:rPr>
        <w:t>消费</w:t>
      </w:r>
      <w:r w:rsidRPr="00BD5EF0">
        <w:rPr>
          <w:rFonts w:ascii="宋体" w:hAnsi="宋体"/>
        </w:rPr>
        <w:t>数据上送到后台，</w:t>
      </w:r>
      <w:r w:rsidRPr="00BD5EF0">
        <w:rPr>
          <w:rFonts w:ascii="宋体" w:hAnsi="宋体" w:hint="eastAsia"/>
        </w:rPr>
        <w:t>推单平台</w:t>
      </w:r>
      <w:r w:rsidRPr="00BD5EF0">
        <w:rPr>
          <w:rFonts w:ascii="宋体" w:hAnsi="宋体"/>
        </w:rPr>
        <w:t>需要将数据推送给发码机构进行结算。</w:t>
      </w:r>
      <w:r w:rsidRPr="00BD5EF0">
        <w:rPr>
          <w:rFonts w:ascii="宋体" w:hAnsi="宋体" w:hint="eastAsia"/>
        </w:rPr>
        <w:t>具有</w:t>
      </w:r>
      <w:r w:rsidRPr="00BD5EF0">
        <w:rPr>
          <w:rFonts w:ascii="宋体" w:hAnsi="宋体"/>
        </w:rPr>
        <w:t>从第三方下载刷卡机使用的公钥和机构号，为设备管理平台下发给刷卡机做好数据的准备工作</w:t>
      </w:r>
      <w:r w:rsidRPr="00BD5EF0">
        <w:rPr>
          <w:rFonts w:ascii="宋体" w:hAnsi="宋体" w:hint="eastAsia"/>
        </w:rPr>
        <w:t>的功能</w:t>
      </w:r>
      <w:r w:rsidRPr="00BD5EF0">
        <w:rPr>
          <w:rFonts w:ascii="宋体" w:hAnsi="宋体"/>
        </w:rPr>
        <w:t>。</w:t>
      </w:r>
      <w:r w:rsidRPr="00BD5EF0">
        <w:rPr>
          <w:rFonts w:ascii="宋体" w:hAnsi="宋体" w:hint="eastAsia"/>
        </w:rPr>
        <w:t>以及</w:t>
      </w:r>
      <w:r w:rsidRPr="00BD5EF0">
        <w:rPr>
          <w:rFonts w:ascii="宋体" w:hAnsi="宋体"/>
        </w:rPr>
        <w:t>将第三方消费数据按照第三方推单接口推送给第三方服务。将需要重发的第三方消费数据按照第三方推单接口推送给第三方服务。</w:t>
      </w:r>
    </w:p>
    <w:p w:rsidR="00C0120C" w:rsidRPr="00BD5EF0" w:rsidRDefault="00C0120C" w:rsidP="00C0120C">
      <w:pPr>
        <w:ind w:firstLine="420"/>
        <w:rPr>
          <w:rFonts w:ascii="宋体" w:hAnsi="宋体"/>
        </w:rPr>
      </w:pPr>
      <w:r w:rsidRPr="00BD5EF0">
        <w:rPr>
          <w:rFonts w:ascii="宋体" w:hAnsi="宋体" w:hint="eastAsia"/>
        </w:rPr>
        <w:t>并可以</w:t>
      </w:r>
      <w:r w:rsidRPr="00BD5EF0">
        <w:rPr>
          <w:rFonts w:ascii="宋体" w:hAnsi="宋体"/>
        </w:rPr>
        <w:t>对异常推单数据进行查询</w:t>
      </w:r>
      <w:r w:rsidRPr="00BD5EF0">
        <w:rPr>
          <w:rFonts w:ascii="宋体" w:hAnsi="宋体" w:hint="eastAsia"/>
        </w:rPr>
        <w:t>以及</w:t>
      </w:r>
      <w:r w:rsidRPr="00BD5EF0">
        <w:rPr>
          <w:rFonts w:ascii="宋体" w:hAnsi="宋体"/>
        </w:rPr>
        <w:t>对异常推单数据进行手动推单。</w:t>
      </w:r>
    </w:p>
    <w:p w:rsidR="00C0120C" w:rsidRPr="00BD5EF0" w:rsidRDefault="00C0120C" w:rsidP="00BD5EF0">
      <w:pPr>
        <w:pStyle w:val="4"/>
      </w:pPr>
      <w:bookmarkStart w:id="202" w:name="_Toc1730"/>
      <w:bookmarkStart w:id="203" w:name="_Toc19453"/>
      <w:r w:rsidRPr="00BD5EF0">
        <w:t>对账平台</w:t>
      </w:r>
      <w:bookmarkEnd w:id="202"/>
      <w:bookmarkEnd w:id="203"/>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第三方发行卡或者码在刷卡机上消费后，第三方在获取数据并验证后返回账单与本地数据进行匹配对账并生成汇总数据的功能。</w:t>
      </w:r>
    </w:p>
    <w:p w:rsidR="00C0120C" w:rsidRPr="00BD5EF0" w:rsidRDefault="00C0120C" w:rsidP="00BD5EF0">
      <w:pPr>
        <w:pStyle w:val="4"/>
      </w:pPr>
      <w:bookmarkStart w:id="204" w:name="_Toc23401"/>
      <w:r w:rsidRPr="00BD5EF0">
        <w:t>账单下载</w:t>
      </w:r>
      <w:bookmarkEnd w:id="204"/>
    </w:p>
    <w:p w:rsidR="00C0120C" w:rsidRPr="00BD5EF0" w:rsidRDefault="00C0120C" w:rsidP="00C0120C">
      <w:pPr>
        <w:ind w:firstLine="420"/>
        <w:rPr>
          <w:rFonts w:ascii="宋体" w:hAnsi="宋体"/>
        </w:rPr>
      </w:pPr>
      <w:r w:rsidRPr="00BD5EF0">
        <w:rPr>
          <w:rFonts w:ascii="宋体" w:hAnsi="宋体" w:hint="eastAsia"/>
        </w:rPr>
        <w:t>要求根据</w:t>
      </w:r>
      <w:r w:rsidRPr="00BD5EF0">
        <w:rPr>
          <w:rFonts w:ascii="宋体" w:hAnsi="宋体"/>
        </w:rPr>
        <w:t>第三方账单提供方式进行账单的下载，包括</w:t>
      </w:r>
      <w:r w:rsidRPr="00BD5EF0">
        <w:rPr>
          <w:rFonts w:ascii="宋体" w:hAnsi="宋体" w:hint="eastAsia"/>
        </w:rPr>
        <w:t>并不限于</w:t>
      </w:r>
      <w:r w:rsidRPr="00BD5EF0">
        <w:rPr>
          <w:rFonts w:ascii="宋体" w:hAnsi="宋体"/>
        </w:rPr>
        <w:t>调用SDK方式下载、ftp/sftp方式下载、邮件方式下载；账单下载需要有自动下载和手工下载功能。</w:t>
      </w:r>
    </w:p>
    <w:p w:rsidR="00C0120C" w:rsidRPr="00BD5EF0" w:rsidRDefault="00C0120C" w:rsidP="00BD5EF0">
      <w:pPr>
        <w:pStyle w:val="4"/>
      </w:pPr>
      <w:bookmarkStart w:id="205" w:name="_Toc26034"/>
      <w:r w:rsidRPr="00BD5EF0">
        <w:lastRenderedPageBreak/>
        <w:t>账单解析</w:t>
      </w:r>
      <w:bookmarkEnd w:id="205"/>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将下载后的账单文件解析后导入对账的相关表中。</w:t>
      </w:r>
    </w:p>
    <w:p w:rsidR="00C0120C" w:rsidRPr="00BD5EF0" w:rsidRDefault="00C0120C" w:rsidP="00BD5EF0">
      <w:pPr>
        <w:pStyle w:val="4"/>
      </w:pPr>
      <w:bookmarkStart w:id="206" w:name="_Toc11102"/>
      <w:r w:rsidRPr="00BD5EF0">
        <w:t>对账</w:t>
      </w:r>
      <w:bookmarkEnd w:id="206"/>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将导入数据库中的账单数据与系统中通过刷卡机获取的交易数据进行逐条比对，将本地数据中匹配成功数据的对账标志置为对账成功，并对应记录在账单中的结算日期更新到本地数据记录中。</w:t>
      </w:r>
    </w:p>
    <w:p w:rsidR="00C0120C" w:rsidRPr="00BD5EF0" w:rsidRDefault="00C0120C" w:rsidP="00BD5EF0">
      <w:pPr>
        <w:pStyle w:val="4"/>
      </w:pPr>
      <w:bookmarkStart w:id="207" w:name="_Toc16950"/>
      <w:r w:rsidRPr="00BD5EF0">
        <w:t>划拨</w:t>
      </w:r>
      <w:bookmarkEnd w:id="207"/>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对账成功的数据按照标准流程汇总到消费汇总表中。新增对账划拨表，统一存放对账差异的汇总数据。</w:t>
      </w:r>
      <w:r w:rsidRPr="00BD5EF0">
        <w:rPr>
          <w:rFonts w:ascii="宋体" w:hAnsi="宋体" w:hint="eastAsia"/>
        </w:rPr>
        <w:t>并</w:t>
      </w:r>
      <w:r w:rsidRPr="00BD5EF0">
        <w:rPr>
          <w:rFonts w:ascii="宋体" w:hAnsi="宋体"/>
        </w:rPr>
        <w:t>针对于各种类型的消费数据，是将消费明细按司机卡号、司机上班时间、卡类型、记录类型、租户号、公司号、路队号、线路号、车辆号、设备号分组汇总后的结果统一到消费汇总表</w:t>
      </w:r>
      <w:r w:rsidRPr="00BD5EF0">
        <w:rPr>
          <w:rFonts w:ascii="宋体" w:hAnsi="宋体" w:hint="eastAsia"/>
        </w:rPr>
        <w:t>。</w:t>
      </w:r>
    </w:p>
    <w:p w:rsidR="00C0120C" w:rsidRPr="00BD5EF0" w:rsidRDefault="00C0120C" w:rsidP="00C0120C">
      <w:pPr>
        <w:ind w:firstLine="420"/>
        <w:rPr>
          <w:rFonts w:ascii="宋体" w:hAnsi="宋体"/>
        </w:rPr>
      </w:pPr>
      <w:r w:rsidRPr="00BD5EF0">
        <w:rPr>
          <w:rFonts w:ascii="宋体" w:hAnsi="宋体"/>
        </w:rPr>
        <w:t>将已经清算完成（清算的前提是已过滤重复，第三方消费的清算完成是指对账完成）的消费记录按司机卡号、司机上班时间、卡类型、记录类型、租户号、公司号、路队号、线路号、车辆号、设备号分组汇总后的结果统一到消费汇总表的过程；划拨时间为当天时间减一天，消费日期为消费时间取年月日，第三方数据对账日期取明细数据中的第三方结算日期，自发卡和自发码的对账日期是划拨日期取年月日</w:t>
      </w:r>
      <w:r w:rsidRPr="00BD5EF0">
        <w:rPr>
          <w:rFonts w:ascii="宋体" w:hAnsi="宋体" w:hint="eastAsia"/>
        </w:rPr>
        <w:t>。</w:t>
      </w:r>
    </w:p>
    <w:p w:rsidR="00C0120C" w:rsidRPr="00BD5EF0" w:rsidRDefault="00C0120C" w:rsidP="00BD5EF0">
      <w:pPr>
        <w:pStyle w:val="4"/>
      </w:pPr>
      <w:bookmarkStart w:id="208" w:name="_Toc17865"/>
      <w:bookmarkStart w:id="209" w:name="_Toc18152"/>
      <w:r w:rsidRPr="00BD5EF0">
        <w:t>数据解析</w:t>
      </w:r>
      <w:bookmarkEnd w:id="208"/>
      <w:bookmarkEnd w:id="209"/>
    </w:p>
    <w:p w:rsidR="00C0120C" w:rsidRPr="00BD5EF0" w:rsidRDefault="00C0120C" w:rsidP="00C0120C">
      <w:pPr>
        <w:ind w:firstLine="420"/>
        <w:rPr>
          <w:rFonts w:ascii="宋体" w:hAnsi="宋体"/>
        </w:rPr>
      </w:pPr>
      <w:r w:rsidRPr="00BD5EF0">
        <w:rPr>
          <w:rFonts w:ascii="宋体" w:hAnsi="宋体" w:hint="eastAsia"/>
        </w:rPr>
        <w:t>要求将</w:t>
      </w:r>
      <w:r w:rsidRPr="00BD5EF0">
        <w:rPr>
          <w:rFonts w:ascii="宋体" w:hAnsi="宋体"/>
        </w:rPr>
        <w:t>刷卡机产生的数据上传到网关后，将数据解析后写入各自的数据库表中。</w:t>
      </w:r>
    </w:p>
    <w:p w:rsidR="00C0120C" w:rsidRPr="00BD5EF0" w:rsidRDefault="00C0120C" w:rsidP="00BD5EF0">
      <w:pPr>
        <w:pStyle w:val="4"/>
      </w:pPr>
      <w:bookmarkStart w:id="210" w:name="_Toc18767"/>
      <w:bookmarkStart w:id="211" w:name="_Toc13842"/>
      <w:r w:rsidRPr="00BD5EF0">
        <w:t>自发卡清算</w:t>
      </w:r>
      <w:bookmarkEnd w:id="210"/>
      <w:bookmarkEnd w:id="211"/>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对自发卡的钱包消费记录、月票消费记录、黑名单置黑记录等在系统中进行处理的流程。</w:t>
      </w:r>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消费数据解析进入钱包消费记录当天表后，立即调用账户服务对账户表中的消费总</w:t>
      </w:r>
      <w:r w:rsidRPr="00BD5EF0">
        <w:rPr>
          <w:rFonts w:ascii="宋体" w:hAnsi="宋体"/>
        </w:rPr>
        <w:lastRenderedPageBreak/>
        <w:t>额、最新余额、最后消费时间进行更新。</w:t>
      </w:r>
    </w:p>
    <w:p w:rsidR="00C0120C" w:rsidRPr="00BD5EF0" w:rsidRDefault="00C0120C" w:rsidP="00C0120C">
      <w:pPr>
        <w:ind w:firstLine="420"/>
        <w:rPr>
          <w:rFonts w:ascii="宋体" w:hAnsi="宋体"/>
        </w:rPr>
      </w:pPr>
      <w:r w:rsidRPr="00BD5EF0">
        <w:rPr>
          <w:rFonts w:ascii="宋体" w:hAnsi="宋体" w:hint="eastAsia"/>
        </w:rPr>
        <w:t>要求月票消费卡码的</w:t>
      </w:r>
      <w:r w:rsidRPr="00BD5EF0">
        <w:rPr>
          <w:rFonts w:ascii="宋体" w:hAnsi="宋体"/>
        </w:rPr>
        <w:t>消费数据解析进入月票消费记录当天表后，立即调用账户服务对账户表中的消费总额、最新余额、最后消费时间进行更新。</w:t>
      </w:r>
    </w:p>
    <w:p w:rsidR="00C0120C" w:rsidRPr="00BD5EF0" w:rsidRDefault="00C0120C" w:rsidP="00BD5EF0">
      <w:pPr>
        <w:pStyle w:val="4"/>
      </w:pPr>
      <w:bookmarkStart w:id="212" w:name="_Toc27995"/>
      <w:r w:rsidRPr="00BD5EF0">
        <w:t>黑名单卡置黑记录处理</w:t>
      </w:r>
      <w:bookmarkEnd w:id="212"/>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交易记录解析进入黑名单置黑记录当天表后，立即调用账户服务对黑名单表中的置黑标志进行更新。</w:t>
      </w:r>
    </w:p>
    <w:p w:rsidR="00C0120C" w:rsidRPr="00BD5EF0" w:rsidRDefault="00C0120C" w:rsidP="00BD5EF0">
      <w:pPr>
        <w:pStyle w:val="4"/>
      </w:pPr>
      <w:bookmarkStart w:id="213" w:name="_Toc17140"/>
      <w:bookmarkStart w:id="214" w:name="_Toc24340"/>
      <w:r w:rsidRPr="00BD5EF0">
        <w:t>第三方消费数据接入</w:t>
      </w:r>
      <w:bookmarkEnd w:id="213"/>
      <w:bookmarkEnd w:id="214"/>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第三方消费数据接入</w:t>
      </w:r>
      <w:r w:rsidRPr="00BD5EF0">
        <w:rPr>
          <w:rFonts w:ascii="宋体" w:hAnsi="宋体" w:hint="eastAsia"/>
        </w:rPr>
        <w:t>可以</w:t>
      </w:r>
      <w:r w:rsidRPr="00BD5EF0">
        <w:rPr>
          <w:rFonts w:ascii="宋体" w:hAnsi="宋体"/>
        </w:rPr>
        <w:t>针对第三方消费终端产生的消费数据接入系统时使用。</w:t>
      </w:r>
      <w:r w:rsidRPr="00BD5EF0">
        <w:rPr>
          <w:rFonts w:ascii="宋体" w:hAnsi="宋体" w:hint="eastAsia"/>
        </w:rPr>
        <w:t>将</w:t>
      </w:r>
      <w:r w:rsidRPr="00BD5EF0">
        <w:rPr>
          <w:rFonts w:ascii="宋体" w:hAnsi="宋体"/>
        </w:rPr>
        <w:t>第三方按指定的格式生成各种消费种类的消费明细数据文件，第三方消费数据接入系统统一处理这些第三方上传的明细文件到各自的消费明细临时表或当天表中，后续的处理流程与原有流程基本一致（原则上，第三方消费终端产生的各种自发卡（包括异地互通卡）消费由本系统做过滤、清算流程，其它种类的消费都由各个第三方消费终端本身的系统进行推单、对账流程，本系统只做划拨统计）。</w:t>
      </w:r>
    </w:p>
    <w:p w:rsidR="00C0120C" w:rsidRPr="00BD5EF0" w:rsidRDefault="00C0120C" w:rsidP="00BD5EF0">
      <w:pPr>
        <w:pStyle w:val="3"/>
      </w:pPr>
      <w:bookmarkStart w:id="215" w:name="_Toc18425"/>
      <w:bookmarkStart w:id="216" w:name="_Toc20359"/>
      <w:bookmarkStart w:id="217" w:name="_Toc21974"/>
      <w:r w:rsidRPr="00BD5EF0">
        <w:t>商户管理系统</w:t>
      </w:r>
      <w:bookmarkEnd w:id="215"/>
      <w:bookmarkEnd w:id="216"/>
      <w:bookmarkEnd w:id="217"/>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针对一卡通系统管理接入系统的商户时使用的。</w:t>
      </w:r>
      <w:r w:rsidRPr="00BD5EF0">
        <w:rPr>
          <w:rFonts w:ascii="宋体" w:hAnsi="宋体" w:hint="eastAsia"/>
        </w:rPr>
        <w:t>实现</w:t>
      </w:r>
      <w:r w:rsidRPr="00BD5EF0">
        <w:rPr>
          <w:rFonts w:ascii="宋体" w:hAnsi="宋体"/>
        </w:rPr>
        <w:t>基本信息管理、规则管理、商户规则管理、商户账期管理和商户划拨等几个流程</w:t>
      </w:r>
      <w:r w:rsidRPr="00BD5EF0">
        <w:rPr>
          <w:rFonts w:ascii="宋体" w:hAnsi="宋体" w:hint="eastAsia"/>
        </w:rPr>
        <w:t>的管理</w:t>
      </w:r>
      <w:r w:rsidRPr="00BD5EF0">
        <w:rPr>
          <w:rFonts w:ascii="宋体" w:hAnsi="宋体"/>
        </w:rPr>
        <w:t>。。</w:t>
      </w:r>
    </w:p>
    <w:p w:rsidR="00C0120C" w:rsidRPr="00BD5EF0" w:rsidRDefault="00C0120C" w:rsidP="00BD5EF0">
      <w:pPr>
        <w:pStyle w:val="4"/>
      </w:pPr>
      <w:bookmarkStart w:id="218" w:name="_Toc29791"/>
      <w:r w:rsidRPr="00BD5EF0">
        <w:t>商户基本信息管理</w:t>
      </w:r>
      <w:bookmarkEnd w:id="218"/>
    </w:p>
    <w:p w:rsidR="00C0120C" w:rsidRPr="00BD5EF0" w:rsidRDefault="00C0120C" w:rsidP="00C0120C">
      <w:pPr>
        <w:ind w:firstLine="420"/>
        <w:rPr>
          <w:rFonts w:ascii="宋体" w:hAnsi="宋体"/>
        </w:rPr>
      </w:pPr>
      <w:r w:rsidRPr="00BD5EF0">
        <w:rPr>
          <w:rFonts w:ascii="宋体" w:hAnsi="宋体" w:hint="eastAsia"/>
        </w:rPr>
        <w:t>要求并不限于</w:t>
      </w:r>
      <w:r w:rsidRPr="00BD5EF0">
        <w:rPr>
          <w:rFonts w:ascii="宋体" w:hAnsi="宋体"/>
        </w:rPr>
        <w:t>：商户编号、商户名称、状态、文件所在位置、地址、电话、默认支付方式、支付宝账号、微信账号、银行卡号、银行开户行、备注、所属租户（主键）、记录状态、记录版本（主键）等</w:t>
      </w:r>
      <w:r w:rsidRPr="00BD5EF0">
        <w:rPr>
          <w:rFonts w:ascii="宋体" w:hAnsi="宋体" w:hint="eastAsia"/>
        </w:rPr>
        <w:t>信息</w:t>
      </w:r>
      <w:r w:rsidRPr="00BD5EF0">
        <w:rPr>
          <w:rFonts w:ascii="宋体" w:hAnsi="宋体"/>
        </w:rPr>
        <w:t>。</w:t>
      </w:r>
    </w:p>
    <w:p w:rsidR="00C0120C" w:rsidRPr="00BD5EF0" w:rsidRDefault="00C0120C" w:rsidP="00C0120C">
      <w:pPr>
        <w:ind w:firstLine="420"/>
        <w:rPr>
          <w:rFonts w:ascii="宋体" w:hAnsi="宋体"/>
        </w:rPr>
      </w:pPr>
      <w:r w:rsidRPr="00BD5EF0">
        <w:rPr>
          <w:rFonts w:ascii="宋体" w:hAnsi="宋体" w:hint="eastAsia"/>
        </w:rPr>
        <w:t>并要求</w:t>
      </w:r>
      <w:r w:rsidRPr="00BD5EF0">
        <w:rPr>
          <w:rFonts w:ascii="宋体" w:hAnsi="宋体"/>
        </w:rPr>
        <w:t>出租车系统可以作为一个商户接入，实现数据接收、数据清结算</w:t>
      </w:r>
      <w:r w:rsidRPr="00BD5EF0">
        <w:rPr>
          <w:rFonts w:ascii="宋体" w:hAnsi="宋体" w:hint="eastAsia"/>
        </w:rPr>
        <w:t>等</w:t>
      </w:r>
      <w:r w:rsidRPr="00BD5EF0">
        <w:rPr>
          <w:rFonts w:ascii="宋体" w:hAnsi="宋体"/>
        </w:rPr>
        <w:t>功能。</w:t>
      </w:r>
    </w:p>
    <w:p w:rsidR="00C0120C" w:rsidRPr="00BD5EF0" w:rsidRDefault="00C0120C" w:rsidP="00BD5EF0">
      <w:pPr>
        <w:pStyle w:val="4"/>
      </w:pPr>
      <w:bookmarkStart w:id="219" w:name="_Toc9394"/>
      <w:r w:rsidRPr="00BD5EF0">
        <w:lastRenderedPageBreak/>
        <w:t>结算费规则管理</w:t>
      </w:r>
      <w:bookmarkEnd w:id="219"/>
    </w:p>
    <w:p w:rsidR="00C0120C" w:rsidRPr="00BD5EF0" w:rsidRDefault="00C0120C" w:rsidP="00C0120C">
      <w:pPr>
        <w:ind w:firstLine="420"/>
        <w:rPr>
          <w:rFonts w:ascii="宋体" w:hAnsi="宋体"/>
        </w:rPr>
      </w:pPr>
      <w:r w:rsidRPr="00BD5EF0">
        <w:rPr>
          <w:rFonts w:ascii="宋体" w:hAnsi="宋体" w:hint="eastAsia"/>
        </w:rPr>
        <w:t>要求并不限于</w:t>
      </w:r>
      <w:r w:rsidRPr="00BD5EF0">
        <w:rPr>
          <w:rFonts w:ascii="宋体" w:hAnsi="宋体"/>
        </w:rPr>
        <w:t>：规则编号、规则名称、规则类型、序号、起始金额/笔数（只对阶梯类型有效）、截止金额/笔数、手续费金额（固定金额以分为单位，百分比金额为百分号前的数字）、收取下限（计算后的手续费低于该值时按该值收取）、收取上限（计算后的手续费高于该值时按该值收取，设为0时表示无上限）、所属租户（主键）、记录状态、记录版本（主键）等</w:t>
      </w:r>
      <w:r w:rsidRPr="00BD5EF0">
        <w:rPr>
          <w:rFonts w:ascii="宋体" w:hAnsi="宋体" w:hint="eastAsia"/>
        </w:rPr>
        <w:t>信息管理</w:t>
      </w:r>
      <w:r w:rsidRPr="00BD5EF0">
        <w:rPr>
          <w:rFonts w:ascii="宋体" w:hAnsi="宋体"/>
        </w:rPr>
        <w:t>。</w:t>
      </w:r>
    </w:p>
    <w:p w:rsidR="00C0120C" w:rsidRPr="00BD5EF0" w:rsidRDefault="00C0120C" w:rsidP="00BD5EF0">
      <w:pPr>
        <w:pStyle w:val="4"/>
      </w:pPr>
      <w:bookmarkStart w:id="220" w:name="_Toc29397"/>
      <w:r w:rsidRPr="00BD5EF0">
        <w:t>商户规则管理</w:t>
      </w:r>
      <w:bookmarkEnd w:id="220"/>
    </w:p>
    <w:p w:rsidR="00C0120C" w:rsidRPr="00BD5EF0" w:rsidRDefault="00C0120C" w:rsidP="00C0120C">
      <w:pPr>
        <w:ind w:firstLine="420"/>
        <w:rPr>
          <w:rFonts w:ascii="宋体" w:hAnsi="宋体"/>
        </w:rPr>
      </w:pPr>
      <w:r w:rsidRPr="00BD5EF0">
        <w:rPr>
          <w:rFonts w:ascii="宋体" w:hAnsi="宋体" w:hint="eastAsia"/>
        </w:rPr>
        <w:t>要求并不限于：</w:t>
      </w:r>
      <w:r w:rsidRPr="00BD5EF0">
        <w:rPr>
          <w:rFonts w:ascii="宋体" w:hAnsi="宋体"/>
        </w:rPr>
        <w:t>商户编号、商户规则类型、规则编号、规则启用日期、规则截止日期、所属租户、记录状态、记录版本（主键）等</w:t>
      </w:r>
      <w:r w:rsidRPr="00BD5EF0">
        <w:rPr>
          <w:rFonts w:ascii="宋体" w:hAnsi="宋体" w:hint="eastAsia"/>
        </w:rPr>
        <w:t>信息管理</w:t>
      </w:r>
      <w:r w:rsidRPr="00BD5EF0">
        <w:rPr>
          <w:rFonts w:ascii="宋体" w:hAnsi="宋体"/>
        </w:rPr>
        <w:t>。</w:t>
      </w:r>
    </w:p>
    <w:p w:rsidR="00C0120C" w:rsidRPr="00BD5EF0" w:rsidRDefault="00C0120C" w:rsidP="00BD5EF0">
      <w:pPr>
        <w:pStyle w:val="4"/>
      </w:pPr>
      <w:bookmarkStart w:id="221" w:name="_Toc30721"/>
      <w:r w:rsidRPr="00BD5EF0">
        <w:t>商户账期管理</w:t>
      </w:r>
      <w:bookmarkEnd w:id="221"/>
    </w:p>
    <w:p w:rsidR="00C0120C" w:rsidRPr="00BD5EF0" w:rsidRDefault="00C0120C" w:rsidP="00C0120C">
      <w:pPr>
        <w:ind w:firstLine="420"/>
        <w:rPr>
          <w:rFonts w:ascii="宋体" w:hAnsi="宋体"/>
        </w:rPr>
      </w:pPr>
      <w:r w:rsidRPr="00BD5EF0">
        <w:rPr>
          <w:rFonts w:ascii="宋体" w:hAnsi="宋体" w:hint="eastAsia"/>
        </w:rPr>
        <w:t>要求并不限于：</w:t>
      </w:r>
      <w:r w:rsidRPr="00BD5EF0">
        <w:rPr>
          <w:rFonts w:ascii="宋体" w:hAnsi="宋体"/>
        </w:rPr>
        <w:t>商户编号、商户规则类型、规则编号、规则启用日期、规则截止日期、所属租户、记录状态、记录版本（主键）等</w:t>
      </w:r>
      <w:r w:rsidRPr="00BD5EF0">
        <w:rPr>
          <w:rFonts w:ascii="宋体" w:hAnsi="宋体" w:hint="eastAsia"/>
        </w:rPr>
        <w:t>信息管理</w:t>
      </w:r>
      <w:r w:rsidRPr="00BD5EF0">
        <w:rPr>
          <w:rFonts w:ascii="宋体" w:hAnsi="宋体"/>
        </w:rPr>
        <w:t>。</w:t>
      </w:r>
    </w:p>
    <w:p w:rsidR="00C0120C" w:rsidRPr="00BD5EF0" w:rsidRDefault="00C0120C" w:rsidP="00BD5EF0">
      <w:pPr>
        <w:pStyle w:val="4"/>
      </w:pPr>
      <w:bookmarkStart w:id="222" w:name="_Toc13040"/>
      <w:r w:rsidRPr="00BD5EF0">
        <w:t>商户数据划拨</w:t>
      </w:r>
      <w:bookmarkEnd w:id="222"/>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划拨在普通消费汇总的基础上进行的二次汇总，针对自发卡和自发码数据进行汇总，</w:t>
      </w:r>
      <w:r w:rsidRPr="00BD5EF0">
        <w:rPr>
          <w:rFonts w:ascii="宋体" w:hAnsi="宋体" w:hint="eastAsia"/>
        </w:rPr>
        <w:t>并</w:t>
      </w:r>
      <w:r w:rsidRPr="00BD5EF0">
        <w:rPr>
          <w:rFonts w:ascii="宋体" w:hAnsi="宋体"/>
        </w:rPr>
        <w:t>以商户和卡码类型为单位进行</w:t>
      </w:r>
      <w:r w:rsidRPr="00BD5EF0">
        <w:rPr>
          <w:rFonts w:ascii="宋体" w:hAnsi="宋体" w:hint="eastAsia"/>
        </w:rPr>
        <w:t>。</w:t>
      </w:r>
    </w:p>
    <w:p w:rsidR="00C0120C" w:rsidRPr="00BD5EF0" w:rsidRDefault="00C0120C" w:rsidP="00BD5EF0">
      <w:pPr>
        <w:pStyle w:val="3"/>
      </w:pPr>
      <w:bookmarkStart w:id="223" w:name="_Toc5949"/>
      <w:bookmarkStart w:id="224" w:name="_Toc24286"/>
      <w:bookmarkStart w:id="225" w:name="_Toc1639"/>
      <w:r w:rsidRPr="00BD5EF0">
        <w:t>异地消费数据交换系统</w:t>
      </w:r>
      <w:bookmarkEnd w:id="223"/>
      <w:bookmarkEnd w:id="224"/>
      <w:bookmarkEnd w:id="225"/>
    </w:p>
    <w:p w:rsidR="00C0120C" w:rsidRPr="00BD5EF0" w:rsidRDefault="00C0120C" w:rsidP="00C0120C">
      <w:pPr>
        <w:ind w:firstLine="420"/>
        <w:rPr>
          <w:rFonts w:ascii="宋体" w:hAnsi="宋体"/>
        </w:rPr>
      </w:pPr>
      <w:r w:rsidRPr="00BD5EF0">
        <w:rPr>
          <w:rFonts w:ascii="宋体" w:hAnsi="宋体" w:hint="eastAsia"/>
        </w:rPr>
        <w:t>要求</w:t>
      </w:r>
      <w:r w:rsidRPr="00BD5EF0">
        <w:rPr>
          <w:rFonts w:ascii="宋体" w:hAnsi="宋体"/>
        </w:rPr>
        <w:t>加入</w:t>
      </w:r>
      <w:r w:rsidRPr="00BD5EF0">
        <w:rPr>
          <w:rFonts w:ascii="宋体" w:hAnsi="宋体" w:hint="eastAsia"/>
        </w:rPr>
        <w:t>住建部以及交通部</w:t>
      </w:r>
      <w:r w:rsidRPr="00BD5EF0">
        <w:rPr>
          <w:rFonts w:ascii="宋体" w:hAnsi="宋体"/>
        </w:rPr>
        <w:t>互联互通的</w:t>
      </w:r>
      <w:r w:rsidRPr="00BD5EF0">
        <w:rPr>
          <w:rFonts w:ascii="宋体" w:hAnsi="宋体" w:hint="eastAsia"/>
        </w:rPr>
        <w:t>城市所发行的卡</w:t>
      </w:r>
      <w:r w:rsidRPr="00BD5EF0">
        <w:rPr>
          <w:rFonts w:ascii="宋体" w:hAnsi="宋体"/>
        </w:rPr>
        <w:t>，在本地消费后，需要将消费数据发送给互联互通平台或省平台，接收到互联互通平台或省平台或市平台的返回后将成功后的数据生成到消费汇总表中；本地卡在异地消费后，需要从互联互通平台或省平台或市平台下载消费文件（如果需要本地验证，需要增加验证并返回的流程），导入数据库表中的数据</w:t>
      </w:r>
      <w:r w:rsidRPr="00BD5EF0">
        <w:rPr>
          <w:rFonts w:ascii="宋体" w:hAnsi="宋体" w:hint="eastAsia"/>
        </w:rPr>
        <w:t>并</w:t>
      </w:r>
      <w:r w:rsidRPr="00BD5EF0">
        <w:rPr>
          <w:rFonts w:ascii="宋体" w:hAnsi="宋体"/>
        </w:rPr>
        <w:t>加入清算。</w:t>
      </w:r>
    </w:p>
    <w:p w:rsidR="00C0120C" w:rsidRPr="00BD5EF0" w:rsidRDefault="00C0120C" w:rsidP="00BD5EF0">
      <w:pPr>
        <w:pStyle w:val="3"/>
      </w:pPr>
      <w:bookmarkStart w:id="226" w:name="_Toc83736674"/>
      <w:bookmarkStart w:id="227" w:name="_Toc17818"/>
      <w:bookmarkStart w:id="228" w:name="_Toc3516"/>
      <w:bookmarkStart w:id="229" w:name="_Toc31501"/>
      <w:r w:rsidRPr="00BD5EF0">
        <w:lastRenderedPageBreak/>
        <w:t>设备管理平台</w:t>
      </w:r>
      <w:bookmarkEnd w:id="226"/>
      <w:bookmarkEnd w:id="227"/>
      <w:bookmarkEnd w:id="228"/>
      <w:bookmarkEnd w:id="229"/>
    </w:p>
    <w:p w:rsidR="00C0120C" w:rsidRPr="00BD5EF0" w:rsidRDefault="00C0120C" w:rsidP="00C0120C">
      <w:pPr>
        <w:ind w:firstLine="420"/>
        <w:rPr>
          <w:rFonts w:ascii="宋体" w:hAnsi="宋体"/>
        </w:rPr>
      </w:pPr>
      <w:bookmarkStart w:id="230" w:name="_Toc12219"/>
      <w:bookmarkStart w:id="231" w:name="_Toc22527"/>
      <w:r w:rsidRPr="00BD5EF0">
        <w:rPr>
          <w:rFonts w:ascii="宋体" w:hAnsi="宋体" w:hint="eastAsia"/>
        </w:rPr>
        <w:t>要求包括并不限于实现：设备版本信息查询</w:t>
      </w:r>
      <w:bookmarkStart w:id="232" w:name="_Toc29845"/>
      <w:bookmarkStart w:id="233" w:name="_Toc26660"/>
      <w:bookmarkEnd w:id="230"/>
      <w:bookmarkEnd w:id="231"/>
      <w:r w:rsidRPr="00BD5EF0">
        <w:rPr>
          <w:rFonts w:ascii="宋体" w:hAnsi="宋体" w:hint="eastAsia"/>
        </w:rPr>
        <w:t>、版本参数管</w:t>
      </w:r>
      <w:bookmarkStart w:id="234" w:name="_Toc27907"/>
      <w:bookmarkStart w:id="235" w:name="_Toc16984"/>
      <w:bookmarkEnd w:id="232"/>
      <w:bookmarkEnd w:id="233"/>
      <w:r w:rsidRPr="00BD5EF0">
        <w:rPr>
          <w:rFonts w:ascii="宋体" w:hAnsi="宋体" w:hint="eastAsia"/>
        </w:rPr>
        <w:t>、</w:t>
      </w:r>
      <w:r w:rsidRPr="00BD5EF0">
        <w:rPr>
          <w:rFonts w:ascii="宋体" w:hAnsi="宋体"/>
        </w:rPr>
        <w:t>版本冻结管理</w:t>
      </w:r>
      <w:bookmarkEnd w:id="234"/>
      <w:bookmarkEnd w:id="235"/>
      <w:r w:rsidRPr="00BD5EF0">
        <w:rPr>
          <w:rFonts w:ascii="宋体" w:hAnsi="宋体" w:hint="eastAsia"/>
        </w:rPr>
        <w:t>（</w:t>
      </w:r>
      <w:r w:rsidRPr="00BD5EF0">
        <w:rPr>
          <w:rFonts w:ascii="宋体" w:hAnsi="宋体"/>
        </w:rPr>
        <w:t>查询被冻结的设备信息，可解冻设备</w:t>
      </w:r>
      <w:r w:rsidRPr="00BD5EF0">
        <w:rPr>
          <w:rFonts w:ascii="宋体" w:hAnsi="宋体" w:hint="eastAsia"/>
        </w:rPr>
        <w:t>）</w:t>
      </w:r>
      <w:bookmarkStart w:id="236" w:name="_Toc31929"/>
      <w:bookmarkStart w:id="237" w:name="_Toc19845"/>
      <w:r w:rsidRPr="00BD5EF0">
        <w:rPr>
          <w:rFonts w:ascii="宋体" w:hAnsi="宋体" w:hint="eastAsia"/>
        </w:rPr>
        <w:t>、</w:t>
      </w:r>
      <w:r w:rsidRPr="00BD5EF0">
        <w:rPr>
          <w:rFonts w:ascii="宋体" w:hAnsi="宋体"/>
        </w:rPr>
        <w:t>版本信息管理</w:t>
      </w:r>
      <w:bookmarkEnd w:id="236"/>
      <w:bookmarkEnd w:id="237"/>
      <w:r w:rsidRPr="00BD5EF0">
        <w:rPr>
          <w:rFonts w:ascii="宋体" w:hAnsi="宋体" w:hint="eastAsia"/>
        </w:rPr>
        <w:t>（</w:t>
      </w:r>
      <w:r w:rsidRPr="00BD5EF0">
        <w:rPr>
          <w:rFonts w:ascii="宋体" w:hAnsi="宋体"/>
        </w:rPr>
        <w:t>上传不同文件类型的版本信息，可对已上传的版本信息进行修改</w:t>
      </w:r>
      <w:r w:rsidRPr="00BD5EF0">
        <w:rPr>
          <w:rFonts w:ascii="宋体" w:hAnsi="宋体" w:hint="eastAsia"/>
        </w:rPr>
        <w:t>）</w:t>
      </w:r>
      <w:bookmarkStart w:id="238" w:name="_Toc14534"/>
      <w:bookmarkStart w:id="239" w:name="_Toc29076"/>
      <w:r w:rsidRPr="00BD5EF0">
        <w:rPr>
          <w:rFonts w:ascii="宋体" w:hAnsi="宋体" w:hint="eastAsia"/>
        </w:rPr>
        <w:t>、</w:t>
      </w:r>
      <w:r w:rsidRPr="00BD5EF0">
        <w:rPr>
          <w:rFonts w:ascii="宋体" w:hAnsi="宋体"/>
        </w:rPr>
        <w:t>下发任务管理</w:t>
      </w:r>
      <w:bookmarkEnd w:id="238"/>
      <w:bookmarkEnd w:id="239"/>
      <w:r w:rsidRPr="00BD5EF0">
        <w:rPr>
          <w:rFonts w:ascii="宋体" w:hAnsi="宋体" w:hint="eastAsia"/>
        </w:rPr>
        <w:t>（</w:t>
      </w:r>
      <w:r w:rsidRPr="00BD5EF0">
        <w:rPr>
          <w:rFonts w:ascii="宋体" w:hAnsi="宋体"/>
        </w:rPr>
        <w:t>查看版本信息下发任务队列，也可对指定设备下发指定的版本信息</w:t>
      </w:r>
      <w:r w:rsidRPr="00BD5EF0">
        <w:rPr>
          <w:rFonts w:ascii="宋体" w:hAnsi="宋体" w:hint="eastAsia"/>
        </w:rPr>
        <w:t>）</w:t>
      </w:r>
      <w:bookmarkStart w:id="240" w:name="_Toc125"/>
      <w:bookmarkStart w:id="241" w:name="_Toc15310"/>
      <w:r w:rsidRPr="00BD5EF0">
        <w:rPr>
          <w:rFonts w:ascii="宋体" w:hAnsi="宋体" w:hint="eastAsia"/>
        </w:rPr>
        <w:t>、</w:t>
      </w:r>
      <w:r w:rsidRPr="00BD5EF0">
        <w:rPr>
          <w:rFonts w:ascii="宋体" w:hAnsi="宋体"/>
        </w:rPr>
        <w:t>无线补采集管理</w:t>
      </w:r>
      <w:bookmarkEnd w:id="240"/>
      <w:bookmarkEnd w:id="241"/>
      <w:r w:rsidRPr="00BD5EF0">
        <w:rPr>
          <w:rFonts w:ascii="宋体" w:hAnsi="宋体" w:hint="eastAsia"/>
        </w:rPr>
        <w:t>（</w:t>
      </w:r>
      <w:r w:rsidRPr="00BD5EF0">
        <w:rPr>
          <w:rFonts w:ascii="宋体" w:hAnsi="宋体"/>
        </w:rPr>
        <w:t>按照时间段下发指令，采集指定设备中的数据。为已传过的数据</w:t>
      </w:r>
      <w:r w:rsidRPr="00BD5EF0">
        <w:rPr>
          <w:rFonts w:ascii="宋体" w:hAnsi="宋体" w:hint="eastAsia"/>
        </w:rPr>
        <w:t>）</w:t>
      </w:r>
      <w:bookmarkStart w:id="242" w:name="_Toc25689"/>
      <w:bookmarkStart w:id="243" w:name="_Toc15727"/>
      <w:r w:rsidRPr="00BD5EF0">
        <w:rPr>
          <w:rFonts w:ascii="宋体" w:hAnsi="宋体" w:hint="eastAsia"/>
        </w:rPr>
        <w:t>、</w:t>
      </w:r>
      <w:r w:rsidRPr="00BD5EF0">
        <w:rPr>
          <w:rFonts w:ascii="宋体" w:hAnsi="宋体"/>
        </w:rPr>
        <w:t>人工采集消费文件导入</w:t>
      </w:r>
      <w:bookmarkEnd w:id="242"/>
      <w:bookmarkEnd w:id="243"/>
      <w:r w:rsidRPr="00BD5EF0">
        <w:rPr>
          <w:rFonts w:ascii="宋体" w:hAnsi="宋体" w:hint="eastAsia"/>
        </w:rPr>
        <w:t>（</w:t>
      </w:r>
      <w:r w:rsidRPr="00BD5EF0">
        <w:rPr>
          <w:rFonts w:ascii="宋体" w:hAnsi="宋体"/>
        </w:rPr>
        <w:t>导入人工采集的消费文件，解析文件中的交易数据，</w:t>
      </w:r>
      <w:r w:rsidRPr="00BD5EF0">
        <w:rPr>
          <w:rFonts w:ascii="宋体" w:hAnsi="宋体" w:hint="eastAsia"/>
        </w:rPr>
        <w:t>并</w:t>
      </w:r>
      <w:r w:rsidRPr="00BD5EF0">
        <w:rPr>
          <w:rFonts w:ascii="宋体" w:hAnsi="宋体"/>
        </w:rPr>
        <w:t>插入对应的消费表中</w:t>
      </w:r>
      <w:r w:rsidRPr="00BD5EF0">
        <w:rPr>
          <w:rFonts w:ascii="宋体" w:hAnsi="宋体" w:hint="eastAsia"/>
        </w:rPr>
        <w:t>）。</w:t>
      </w:r>
    </w:p>
    <w:p w:rsidR="00C0120C" w:rsidRPr="00BD5EF0" w:rsidRDefault="00C0120C" w:rsidP="00BD5EF0">
      <w:pPr>
        <w:pStyle w:val="3"/>
      </w:pPr>
      <w:bookmarkStart w:id="244" w:name="_Toc5567"/>
      <w:bookmarkStart w:id="245" w:name="_Toc29514"/>
      <w:bookmarkStart w:id="246" w:name="_Toc988"/>
      <w:bookmarkStart w:id="247" w:name="_Toc83736675"/>
      <w:r w:rsidRPr="00BD5EF0">
        <w:t>监控平台</w:t>
      </w:r>
      <w:bookmarkEnd w:id="244"/>
      <w:bookmarkEnd w:id="245"/>
      <w:bookmarkEnd w:id="246"/>
      <w:bookmarkEnd w:id="247"/>
    </w:p>
    <w:p w:rsidR="00C0120C" w:rsidRPr="00BD5EF0" w:rsidRDefault="00C0120C" w:rsidP="00C0120C">
      <w:pPr>
        <w:ind w:firstLine="420"/>
        <w:rPr>
          <w:rFonts w:ascii="宋体" w:hAnsi="宋体"/>
        </w:rPr>
      </w:pPr>
      <w:r w:rsidRPr="00BD5EF0">
        <w:rPr>
          <w:rFonts w:ascii="宋体" w:hAnsi="宋体" w:hint="eastAsia"/>
        </w:rPr>
        <w:t>1）要求具有</w:t>
      </w:r>
      <w:r w:rsidRPr="00BD5EF0">
        <w:rPr>
          <w:rFonts w:ascii="宋体" w:hAnsi="宋体"/>
        </w:rPr>
        <w:t>监控的服务</w:t>
      </w:r>
      <w:r w:rsidRPr="00BD5EF0">
        <w:rPr>
          <w:rFonts w:ascii="宋体" w:hAnsi="宋体" w:hint="eastAsia"/>
        </w:rPr>
        <w:t>功能</w:t>
      </w:r>
      <w:r w:rsidRPr="00BD5EF0">
        <w:rPr>
          <w:rFonts w:ascii="宋体" w:hAnsi="宋体"/>
        </w:rPr>
        <w:t>，具有增删改查功能；</w:t>
      </w:r>
    </w:p>
    <w:p w:rsidR="00C0120C" w:rsidRPr="00BD5EF0" w:rsidRDefault="00C0120C" w:rsidP="00C0120C">
      <w:pPr>
        <w:ind w:firstLine="420"/>
        <w:rPr>
          <w:rFonts w:ascii="宋体" w:hAnsi="宋体"/>
        </w:rPr>
      </w:pPr>
      <w:r w:rsidRPr="00BD5EF0">
        <w:rPr>
          <w:rFonts w:ascii="宋体" w:hAnsi="宋体" w:hint="eastAsia"/>
        </w:rPr>
        <w:t>2）具有</w:t>
      </w:r>
      <w:r w:rsidRPr="00BD5EF0">
        <w:rPr>
          <w:rFonts w:ascii="宋体" w:hAnsi="宋体"/>
        </w:rPr>
        <w:t>各种客户端上传需要监控的数据</w:t>
      </w:r>
      <w:r w:rsidRPr="00BD5EF0">
        <w:rPr>
          <w:rFonts w:ascii="宋体" w:hAnsi="宋体" w:hint="eastAsia"/>
        </w:rPr>
        <w:t>功能</w:t>
      </w:r>
      <w:r w:rsidRPr="00BD5EF0">
        <w:rPr>
          <w:rFonts w:ascii="宋体" w:hAnsi="宋体"/>
        </w:rPr>
        <w:t>；</w:t>
      </w:r>
    </w:p>
    <w:p w:rsidR="00C0120C" w:rsidRPr="00BD5EF0" w:rsidRDefault="00C0120C" w:rsidP="00C0120C">
      <w:pPr>
        <w:ind w:firstLine="420"/>
        <w:rPr>
          <w:rFonts w:ascii="宋体" w:hAnsi="宋体"/>
        </w:rPr>
      </w:pPr>
      <w:r w:rsidRPr="00BD5EF0">
        <w:rPr>
          <w:rFonts w:ascii="宋体" w:hAnsi="宋体" w:hint="eastAsia"/>
        </w:rPr>
        <w:t>3）具有</w:t>
      </w:r>
      <w:r w:rsidRPr="00BD5EF0">
        <w:rPr>
          <w:rFonts w:ascii="宋体" w:hAnsi="宋体"/>
        </w:rPr>
        <w:t>将各种监控服务的数据输出到页面中展示</w:t>
      </w:r>
      <w:r w:rsidRPr="00BD5EF0">
        <w:rPr>
          <w:rFonts w:ascii="宋体" w:hAnsi="宋体" w:hint="eastAsia"/>
        </w:rPr>
        <w:t>功能</w:t>
      </w:r>
      <w:r w:rsidRPr="00BD5EF0">
        <w:rPr>
          <w:rFonts w:ascii="宋体" w:hAnsi="宋体"/>
        </w:rPr>
        <w:t>；</w:t>
      </w:r>
    </w:p>
    <w:p w:rsidR="00C0120C" w:rsidRPr="00BD5EF0" w:rsidRDefault="00C0120C" w:rsidP="00C0120C">
      <w:pPr>
        <w:ind w:firstLine="420"/>
        <w:rPr>
          <w:rFonts w:ascii="宋体" w:hAnsi="宋体"/>
        </w:rPr>
      </w:pPr>
      <w:r w:rsidRPr="00BD5EF0">
        <w:rPr>
          <w:rFonts w:ascii="宋体" w:hAnsi="宋体" w:hint="eastAsia"/>
        </w:rPr>
        <w:t>4）可以</w:t>
      </w:r>
      <w:r w:rsidRPr="00BD5EF0">
        <w:rPr>
          <w:rFonts w:ascii="宋体" w:hAnsi="宋体"/>
        </w:rPr>
        <w:t>为系统中各种需要支付的系统提供通用的支付通道；</w:t>
      </w:r>
    </w:p>
    <w:p w:rsidR="00C0120C" w:rsidRPr="00BD5EF0" w:rsidRDefault="00C0120C" w:rsidP="00C0120C">
      <w:pPr>
        <w:ind w:firstLine="420"/>
        <w:rPr>
          <w:rFonts w:ascii="宋体" w:hAnsi="宋体"/>
        </w:rPr>
      </w:pPr>
      <w:r w:rsidRPr="00BD5EF0">
        <w:rPr>
          <w:rFonts w:ascii="宋体" w:hAnsi="宋体" w:hint="eastAsia"/>
        </w:rPr>
        <w:t>5）可以</w:t>
      </w:r>
      <w:r w:rsidRPr="00BD5EF0">
        <w:rPr>
          <w:rFonts w:ascii="宋体" w:hAnsi="宋体"/>
        </w:rPr>
        <w:t>提供给售充业务系统更新账户信息的各种接口</w:t>
      </w:r>
      <w:r w:rsidRPr="00BD5EF0">
        <w:rPr>
          <w:rFonts w:ascii="宋体" w:hAnsi="宋体" w:hint="eastAsia"/>
        </w:rPr>
        <w:t>；</w:t>
      </w:r>
    </w:p>
    <w:p w:rsidR="00C0120C" w:rsidRPr="00BD5EF0" w:rsidRDefault="00C0120C" w:rsidP="00C0120C">
      <w:pPr>
        <w:ind w:firstLine="420"/>
        <w:rPr>
          <w:rFonts w:ascii="宋体" w:hAnsi="宋体"/>
        </w:rPr>
      </w:pPr>
      <w:r w:rsidRPr="00BD5EF0">
        <w:rPr>
          <w:rFonts w:ascii="宋体" w:hAnsi="宋体" w:hint="eastAsia"/>
        </w:rPr>
        <w:t>6）要求可以</w:t>
      </w:r>
      <w:r w:rsidRPr="00BD5EF0">
        <w:rPr>
          <w:rFonts w:ascii="宋体" w:hAnsi="宋体"/>
        </w:rPr>
        <w:t>给系统更新账户信息和黑名单信息的各种接口。</w:t>
      </w:r>
    </w:p>
    <w:p w:rsidR="00C0120C" w:rsidRPr="00BD5EF0" w:rsidRDefault="00C0120C" w:rsidP="00BD5EF0">
      <w:pPr>
        <w:pStyle w:val="3"/>
      </w:pPr>
      <w:bookmarkStart w:id="248" w:name="_Toc5361"/>
      <w:bookmarkStart w:id="249" w:name="_Toc27060"/>
      <w:bookmarkStart w:id="250" w:name="_Toc83736678"/>
      <w:bookmarkStart w:id="251" w:name="_Toc1997"/>
      <w:r w:rsidRPr="00BD5EF0">
        <w:t>风控系统</w:t>
      </w:r>
      <w:bookmarkEnd w:id="248"/>
      <w:bookmarkEnd w:id="249"/>
      <w:bookmarkEnd w:id="250"/>
      <w:bookmarkEnd w:id="251"/>
    </w:p>
    <w:p w:rsidR="00C0120C" w:rsidRPr="00BD5EF0" w:rsidRDefault="00C0120C" w:rsidP="00C0120C">
      <w:pPr>
        <w:ind w:firstLine="420"/>
        <w:rPr>
          <w:rFonts w:ascii="宋体" w:hAnsi="宋体"/>
        </w:rPr>
      </w:pPr>
      <w:bookmarkStart w:id="252" w:name="_Toc4484"/>
      <w:bookmarkStart w:id="253" w:name="_Toc21699"/>
      <w:r w:rsidRPr="00BD5EF0">
        <w:rPr>
          <w:rFonts w:ascii="宋体" w:hAnsi="宋体" w:hint="eastAsia"/>
        </w:rPr>
        <w:t>要求包含但不限于：</w:t>
      </w:r>
      <w:r w:rsidRPr="00BD5EF0">
        <w:rPr>
          <w:rFonts w:ascii="宋体" w:hAnsi="宋体"/>
        </w:rPr>
        <w:t>卡片平衡判断</w:t>
      </w:r>
      <w:bookmarkEnd w:id="252"/>
      <w:bookmarkEnd w:id="253"/>
      <w:r w:rsidRPr="00BD5EF0">
        <w:rPr>
          <w:rFonts w:ascii="宋体" w:hAnsi="宋体" w:hint="eastAsia"/>
        </w:rPr>
        <w:t>（可</w:t>
      </w:r>
      <w:r w:rsidRPr="00BD5EF0">
        <w:rPr>
          <w:rFonts w:ascii="宋体" w:hAnsi="宋体"/>
        </w:rPr>
        <w:t>在账户系统内通过清算后的结果对账户表和月票账户表的平衡标志进行修改</w:t>
      </w:r>
      <w:bookmarkStart w:id="254" w:name="_Toc19801"/>
      <w:bookmarkStart w:id="255" w:name="_Toc19638"/>
      <w:r w:rsidRPr="00BD5EF0">
        <w:rPr>
          <w:rFonts w:ascii="宋体" w:hAnsi="宋体" w:hint="eastAsia"/>
        </w:rPr>
        <w:t>）、</w:t>
      </w:r>
      <w:r w:rsidRPr="00BD5EF0">
        <w:rPr>
          <w:rFonts w:ascii="宋体" w:hAnsi="宋体"/>
        </w:rPr>
        <w:t>黑名单管理</w:t>
      </w:r>
      <w:bookmarkStart w:id="256" w:name="_Toc19172"/>
      <w:bookmarkStart w:id="257" w:name="_Toc2085"/>
      <w:bookmarkEnd w:id="254"/>
      <w:bookmarkEnd w:id="255"/>
      <w:r w:rsidRPr="00BD5EF0">
        <w:rPr>
          <w:rFonts w:ascii="宋体" w:hAnsi="宋体" w:hint="eastAsia"/>
        </w:rPr>
        <w:t>、</w:t>
      </w:r>
      <w:r w:rsidRPr="00BD5EF0">
        <w:rPr>
          <w:rFonts w:ascii="宋体" w:hAnsi="宋体"/>
        </w:rPr>
        <w:t>黑名单数据获取接口</w:t>
      </w:r>
      <w:bookmarkEnd w:id="256"/>
      <w:bookmarkEnd w:id="257"/>
      <w:r w:rsidRPr="00BD5EF0">
        <w:rPr>
          <w:rFonts w:ascii="宋体" w:hAnsi="宋体" w:hint="eastAsia"/>
        </w:rPr>
        <w:t>（</w:t>
      </w:r>
      <w:r w:rsidRPr="00BD5EF0">
        <w:rPr>
          <w:rFonts w:ascii="宋体" w:hAnsi="宋体"/>
        </w:rPr>
        <w:t>支持按卡号查询黑名单信息接口和整体获取黑名单数据接口</w:t>
      </w:r>
      <w:r w:rsidRPr="00BD5EF0">
        <w:rPr>
          <w:rFonts w:ascii="宋体" w:hAnsi="宋体" w:hint="eastAsia"/>
        </w:rPr>
        <w:t>）</w:t>
      </w:r>
      <w:bookmarkStart w:id="258" w:name="_Toc23816"/>
      <w:bookmarkStart w:id="259" w:name="_Toc17416"/>
      <w:r w:rsidRPr="00BD5EF0">
        <w:rPr>
          <w:rFonts w:ascii="宋体" w:hAnsi="宋体" w:hint="eastAsia"/>
        </w:rPr>
        <w:t>、</w:t>
      </w:r>
      <w:r w:rsidRPr="00BD5EF0">
        <w:rPr>
          <w:rFonts w:ascii="宋体" w:hAnsi="宋体"/>
        </w:rPr>
        <w:t>资损查询</w:t>
      </w:r>
      <w:bookmarkEnd w:id="258"/>
      <w:bookmarkEnd w:id="259"/>
      <w:r w:rsidRPr="00BD5EF0">
        <w:rPr>
          <w:rFonts w:ascii="宋体" w:hAnsi="宋体" w:hint="eastAsia"/>
        </w:rPr>
        <w:t>（</w:t>
      </w:r>
      <w:r w:rsidRPr="00BD5EF0">
        <w:rPr>
          <w:rFonts w:ascii="宋体" w:hAnsi="宋体"/>
        </w:rPr>
        <w:t>提供由于黑名单下发异常导致的黑名单卡产生消费记录的资损查询功能</w:t>
      </w:r>
      <w:r w:rsidRPr="00BD5EF0">
        <w:rPr>
          <w:rFonts w:ascii="宋体" w:hAnsi="宋体" w:hint="eastAsia"/>
        </w:rPr>
        <w:t>）。</w:t>
      </w:r>
    </w:p>
    <w:p w:rsidR="00C0120C" w:rsidRPr="00BD5EF0" w:rsidRDefault="00C0120C" w:rsidP="00BD5EF0">
      <w:pPr>
        <w:pStyle w:val="3"/>
      </w:pPr>
      <w:bookmarkStart w:id="260" w:name="_Toc15755"/>
      <w:r w:rsidRPr="00BD5EF0">
        <w:rPr>
          <w:rFonts w:hint="eastAsia"/>
        </w:rPr>
        <w:t>网上充值</w:t>
      </w:r>
      <w:bookmarkEnd w:id="260"/>
    </w:p>
    <w:p w:rsidR="00C0120C" w:rsidRPr="00BD5EF0" w:rsidRDefault="00C0120C" w:rsidP="00C0120C">
      <w:pPr>
        <w:widowControl/>
        <w:numPr>
          <w:ilvl w:val="0"/>
          <w:numId w:val="5"/>
        </w:numPr>
        <w:ind w:firstLine="560"/>
        <w:jc w:val="left"/>
        <w:rPr>
          <w:rFonts w:ascii="宋体" w:hAnsi="宋体"/>
          <w:szCs w:val="28"/>
        </w:rPr>
      </w:pPr>
      <w:r w:rsidRPr="00BD5EF0">
        <w:rPr>
          <w:rFonts w:ascii="宋体" w:hAnsi="宋体" w:hint="eastAsia"/>
          <w:sz w:val="28"/>
          <w:szCs w:val="28"/>
        </w:rPr>
        <w:t>线上充值</w:t>
      </w:r>
    </w:p>
    <w:p w:rsidR="00C0120C" w:rsidRPr="00BD5EF0" w:rsidRDefault="00C0120C" w:rsidP="00C0120C">
      <w:pPr>
        <w:ind w:firstLine="420"/>
        <w:rPr>
          <w:rFonts w:ascii="宋体" w:hAnsi="宋体"/>
          <w:sz w:val="24"/>
        </w:rPr>
      </w:pPr>
      <w:r w:rsidRPr="00BD5EF0">
        <w:rPr>
          <w:rFonts w:ascii="宋体" w:hAnsi="宋体" w:hint="eastAsia"/>
        </w:rPr>
        <w:t>要求通过自建手机APP系统（上饶公交行）对IC卡充值，输入IC卡号或手机NFC读卡，识别IC卡信息。通过网上下单模式对IC卡进行充值操作，形成充值订单传入后台系统。</w:t>
      </w:r>
    </w:p>
    <w:p w:rsidR="00C0120C" w:rsidRPr="00BD5EF0" w:rsidRDefault="00C0120C" w:rsidP="00C0120C">
      <w:pPr>
        <w:widowControl/>
        <w:numPr>
          <w:ilvl w:val="0"/>
          <w:numId w:val="5"/>
        </w:numPr>
        <w:ind w:firstLine="560"/>
        <w:jc w:val="left"/>
        <w:rPr>
          <w:rFonts w:ascii="宋体" w:hAnsi="宋体"/>
          <w:szCs w:val="28"/>
        </w:rPr>
      </w:pPr>
      <w:r w:rsidRPr="00BD5EF0">
        <w:rPr>
          <w:rFonts w:ascii="宋体" w:hAnsi="宋体" w:hint="eastAsia"/>
          <w:sz w:val="28"/>
          <w:szCs w:val="28"/>
        </w:rPr>
        <w:t>补登机/手机补登</w:t>
      </w:r>
    </w:p>
    <w:p w:rsidR="00C0120C" w:rsidRPr="00BD5EF0" w:rsidRDefault="00C0120C" w:rsidP="00C0120C">
      <w:pPr>
        <w:ind w:firstLine="420"/>
        <w:rPr>
          <w:rFonts w:ascii="宋体" w:hAnsi="宋体"/>
        </w:rPr>
      </w:pPr>
      <w:r w:rsidRPr="00BD5EF0">
        <w:rPr>
          <w:rFonts w:ascii="宋体" w:hAnsi="宋体" w:hint="eastAsia"/>
        </w:rPr>
        <w:lastRenderedPageBreak/>
        <w:t>要求充值订单形成后，用户可通过固定地点的补登机对IC卡进行补登写卡操作，也可以通过手机NFC功能进行写卡操作，完成IC卡的卡片充值。</w:t>
      </w:r>
    </w:p>
    <w:p w:rsidR="00C0120C" w:rsidRPr="00BD5EF0" w:rsidRDefault="00C0120C" w:rsidP="00C0120C">
      <w:pPr>
        <w:widowControl/>
        <w:numPr>
          <w:ilvl w:val="0"/>
          <w:numId w:val="5"/>
        </w:numPr>
        <w:ind w:firstLine="560"/>
        <w:jc w:val="left"/>
        <w:rPr>
          <w:rFonts w:ascii="宋体" w:hAnsi="宋体"/>
          <w:szCs w:val="28"/>
        </w:rPr>
      </w:pPr>
      <w:r w:rsidRPr="00BD5EF0">
        <w:rPr>
          <w:rFonts w:ascii="宋体" w:hAnsi="宋体" w:hint="eastAsia"/>
          <w:sz w:val="28"/>
          <w:szCs w:val="28"/>
        </w:rPr>
        <w:t>IC卡消费查询</w:t>
      </w:r>
    </w:p>
    <w:p w:rsidR="00C0120C" w:rsidRPr="00BD5EF0" w:rsidRDefault="00C0120C" w:rsidP="00C0120C">
      <w:pPr>
        <w:ind w:firstLine="420"/>
        <w:rPr>
          <w:rFonts w:ascii="宋体" w:hAnsi="宋体"/>
        </w:rPr>
      </w:pPr>
      <w:r w:rsidRPr="00BD5EF0">
        <w:rPr>
          <w:rFonts w:ascii="宋体" w:hAnsi="宋体" w:hint="eastAsia"/>
        </w:rPr>
        <w:t>用户也可通过APP登录对名下IC卡的消费信息，充值信息进行查询，使每一笔充值消费都十分清晰，有据可查。</w:t>
      </w:r>
    </w:p>
    <w:p w:rsidR="00C0120C" w:rsidRPr="00BD5EF0" w:rsidRDefault="00C0120C" w:rsidP="00C0120C">
      <w:pPr>
        <w:pStyle w:val="a4"/>
        <w:ind w:firstLine="360"/>
        <w:rPr>
          <w:rFonts w:ascii="宋体" w:hAnsi="宋体"/>
        </w:rPr>
      </w:pPr>
    </w:p>
    <w:p w:rsidR="00C0120C" w:rsidRPr="00BD5EF0" w:rsidRDefault="00C0120C" w:rsidP="00BD5EF0">
      <w:pPr>
        <w:pStyle w:val="2"/>
      </w:pPr>
      <w:bookmarkStart w:id="261" w:name="_Toc30938"/>
      <w:bookmarkStart w:id="262" w:name="_Toc89333977"/>
      <w:r w:rsidRPr="00BD5EF0">
        <w:rPr>
          <w:rFonts w:hint="eastAsia"/>
        </w:rPr>
        <w:t>系统对接要求</w:t>
      </w:r>
      <w:bookmarkEnd w:id="261"/>
      <w:bookmarkEnd w:id="262"/>
    </w:p>
    <w:p w:rsidR="00C0120C" w:rsidRPr="00AB66F6" w:rsidRDefault="00C0120C" w:rsidP="00C85462">
      <w:pPr>
        <w:pStyle w:val="a5"/>
        <w:spacing w:beforeLines="50"/>
        <w:ind w:firstLine="440"/>
        <w:rPr>
          <w:rFonts w:eastAsia="宋体" w:cs="仿宋_GB2312"/>
          <w:sz w:val="22"/>
          <w:szCs w:val="28"/>
        </w:rPr>
      </w:pPr>
      <w:r w:rsidRPr="00AB66F6">
        <w:rPr>
          <w:rFonts w:eastAsia="宋体" w:cs="仿宋_GB2312" w:hint="eastAsia"/>
          <w:sz w:val="22"/>
          <w:szCs w:val="28"/>
        </w:rPr>
        <w:t>1 兼容原系统秘钥及加密机接口程序。</w:t>
      </w:r>
    </w:p>
    <w:p w:rsidR="00C0120C" w:rsidRPr="00AB66F6" w:rsidRDefault="00C0120C" w:rsidP="00C0120C">
      <w:pPr>
        <w:ind w:firstLine="440"/>
        <w:rPr>
          <w:rFonts w:ascii="宋体" w:hAnsi="宋体" w:cs="仿宋_GB2312"/>
          <w:sz w:val="18"/>
          <w:szCs w:val="28"/>
        </w:rPr>
      </w:pPr>
      <w:r w:rsidRPr="00AB66F6">
        <w:rPr>
          <w:rFonts w:ascii="宋体" w:hAnsi="宋体" w:cs="仿宋_GB2312" w:hint="eastAsia"/>
          <w:sz w:val="22"/>
          <w:szCs w:val="28"/>
        </w:rPr>
        <w:t>2 在新建系统中要完全实现旧系统中已经具备的功能，并兼容上饶公交现有全部卡片。</w:t>
      </w:r>
    </w:p>
    <w:p w:rsidR="00C0120C" w:rsidRPr="00AB66F6" w:rsidRDefault="00C0120C" w:rsidP="00C0120C">
      <w:pPr>
        <w:ind w:firstLine="440"/>
        <w:rPr>
          <w:rFonts w:ascii="宋体" w:hAnsi="宋体" w:cs="仿宋_GB2312"/>
          <w:sz w:val="18"/>
          <w:szCs w:val="28"/>
        </w:rPr>
      </w:pPr>
      <w:r w:rsidRPr="00AB66F6">
        <w:rPr>
          <w:rFonts w:ascii="宋体" w:hAnsi="宋体" w:cs="仿宋_GB2312" w:hint="eastAsia"/>
          <w:sz w:val="22"/>
          <w:szCs w:val="28"/>
        </w:rPr>
        <w:t>3 在新建系统中要完全实现旧系统基本功能、个性化功能和相关业务，兼容旧系统所发行卡片的使用，实现旧系统中已经确定的消费规则。</w:t>
      </w:r>
    </w:p>
    <w:p w:rsidR="00C0120C" w:rsidRPr="00AB66F6" w:rsidRDefault="00C0120C" w:rsidP="00C85462">
      <w:pPr>
        <w:pStyle w:val="a5"/>
        <w:spacing w:beforeLines="50"/>
        <w:ind w:firstLine="440"/>
        <w:rPr>
          <w:rFonts w:eastAsia="宋体" w:cs="仿宋_GB2312"/>
          <w:sz w:val="22"/>
          <w:szCs w:val="28"/>
        </w:rPr>
      </w:pPr>
      <w:r w:rsidRPr="00AB66F6">
        <w:rPr>
          <w:rFonts w:eastAsia="宋体" w:cs="仿宋_GB2312" w:hint="eastAsia"/>
          <w:sz w:val="22"/>
          <w:szCs w:val="28"/>
        </w:rPr>
        <w:t>4 对现有网关系统进行升级开发。</w:t>
      </w:r>
    </w:p>
    <w:p w:rsidR="00C0120C" w:rsidRPr="00AB66F6" w:rsidRDefault="00C0120C" w:rsidP="00C0120C">
      <w:pPr>
        <w:ind w:firstLine="440"/>
        <w:rPr>
          <w:rFonts w:ascii="宋体" w:hAnsi="宋体" w:cs="仿宋_GB2312"/>
          <w:b/>
          <w:bCs/>
        </w:rPr>
      </w:pPr>
      <w:r w:rsidRPr="00AB66F6">
        <w:rPr>
          <w:rFonts w:ascii="宋体" w:hAnsi="宋体" w:cs="仿宋_GB2312" w:hint="eastAsia"/>
          <w:sz w:val="22"/>
          <w:szCs w:val="28"/>
        </w:rPr>
        <w:t>5 将原系统中数据迁移到新系统里，并保证数据的准确性、稳定性、完整性和统一性。</w:t>
      </w:r>
    </w:p>
    <w:p w:rsidR="00C0120C" w:rsidRPr="00AB66F6" w:rsidRDefault="00C0120C" w:rsidP="00C0120C">
      <w:pPr>
        <w:ind w:firstLine="440"/>
        <w:rPr>
          <w:rFonts w:ascii="宋体" w:hAnsi="宋体" w:cs="仿宋_GB2312"/>
          <w:sz w:val="18"/>
          <w:szCs w:val="28"/>
        </w:rPr>
      </w:pPr>
      <w:r w:rsidRPr="00AB66F6">
        <w:rPr>
          <w:rFonts w:ascii="宋体" w:hAnsi="宋体" w:cs="仿宋_GB2312" w:hint="eastAsia"/>
          <w:sz w:val="22"/>
          <w:szCs w:val="28"/>
        </w:rPr>
        <w:t>6 为满足新旧系统的兼容性，在实现新建系统与旧IC卡系统的对接和数据迁移的基础上，新建系统的数据报表结构设计应与旧系统报表相互兼容，保证上饶公交的IC卡系统运行管理工作不受影响，保证数据的一致性、完整性和统一性，保证所有已发行的IC卡的不间断消费的正常应用。</w:t>
      </w:r>
    </w:p>
    <w:p w:rsidR="00C0120C" w:rsidRPr="00AB66F6" w:rsidRDefault="00C0120C" w:rsidP="00C0120C">
      <w:pPr>
        <w:ind w:firstLine="440"/>
        <w:rPr>
          <w:rFonts w:ascii="宋体" w:hAnsi="宋体"/>
          <w:sz w:val="18"/>
        </w:rPr>
      </w:pPr>
      <w:r w:rsidRPr="00AB66F6">
        <w:rPr>
          <w:rFonts w:ascii="宋体" w:hAnsi="宋体" w:cs="仿宋_GB2312" w:hint="eastAsia"/>
          <w:sz w:val="22"/>
          <w:szCs w:val="28"/>
        </w:rPr>
        <w:t>7 保证上饶公交公司与第三方合作的全部业务正常办理和使用。</w:t>
      </w:r>
    </w:p>
    <w:p w:rsidR="00C0120C" w:rsidRDefault="00C0120C" w:rsidP="00C0120C">
      <w:pPr>
        <w:ind w:firstLine="440"/>
        <w:rPr>
          <w:rFonts w:ascii="宋体" w:hAnsi="宋体" w:cs="仿宋_GB2312"/>
          <w:sz w:val="22"/>
          <w:szCs w:val="28"/>
        </w:rPr>
      </w:pPr>
      <w:r w:rsidRPr="00AB66F6">
        <w:rPr>
          <w:rFonts w:ascii="宋体" w:hAnsi="宋体" w:cs="仿宋_GB2312" w:hint="eastAsia"/>
          <w:sz w:val="22"/>
          <w:szCs w:val="28"/>
        </w:rPr>
        <w:t>8 目前上饶公交接入了支付宝乘车码、支付宝付款码、微信付款码、银联、云闪付、美团付款码、电子公交卡等支付方式，需保证全部业务兼容，并正常办理和使用。</w:t>
      </w:r>
    </w:p>
    <w:p w:rsidR="00AB66F6" w:rsidRDefault="00AB66F6" w:rsidP="00AB66F6">
      <w:pPr>
        <w:pStyle w:val="1"/>
      </w:pPr>
      <w:bookmarkStart w:id="263" w:name="_Toc3399"/>
      <w:bookmarkStart w:id="264" w:name="_Toc89333978"/>
      <w:r>
        <w:rPr>
          <w:rFonts w:hint="eastAsia"/>
        </w:rPr>
        <w:t>平台需求清单</w:t>
      </w:r>
      <w:bookmarkEnd w:id="263"/>
      <w:bookmarkEnd w:id="264"/>
    </w:p>
    <w:tbl>
      <w:tblPr>
        <w:tblW w:w="0" w:type="auto"/>
        <w:jc w:val="center"/>
        <w:tblLayout w:type="fixed"/>
        <w:tblLook w:val="04A0"/>
      </w:tblPr>
      <w:tblGrid>
        <w:gridCol w:w="562"/>
        <w:gridCol w:w="851"/>
        <w:gridCol w:w="2410"/>
        <w:gridCol w:w="3685"/>
        <w:gridCol w:w="425"/>
        <w:gridCol w:w="363"/>
      </w:tblGrid>
      <w:tr w:rsidR="00B21378" w:rsidRPr="00B21378" w:rsidTr="00B21378">
        <w:trPr>
          <w:trHeight w:val="48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noWrap/>
            <w:vAlign w:val="bottom"/>
          </w:tcPr>
          <w:p w:rsidR="00AB66F6" w:rsidRPr="00B21378" w:rsidRDefault="00AB66F6" w:rsidP="00AB798B">
            <w:pPr>
              <w:ind w:firstLineChars="0" w:firstLine="0"/>
              <w:jc w:val="center"/>
              <w:textAlignment w:val="bottom"/>
              <w:rPr>
                <w:rFonts w:ascii="宋体" w:hAnsi="宋体"/>
                <w:color w:val="000000"/>
                <w:szCs w:val="21"/>
              </w:rPr>
            </w:pPr>
            <w:r w:rsidRPr="00B21378">
              <w:rPr>
                <w:rFonts w:ascii="宋体" w:hAnsi="宋体" w:cs="宋体" w:hint="eastAsia"/>
                <w:color w:val="000000"/>
                <w:kern w:val="0"/>
                <w:szCs w:val="21"/>
              </w:rPr>
              <w:t>序号</w:t>
            </w:r>
          </w:p>
        </w:tc>
        <w:tc>
          <w:tcPr>
            <w:tcW w:w="85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产品名称</w:t>
            </w:r>
          </w:p>
        </w:tc>
        <w:tc>
          <w:tcPr>
            <w:tcW w:w="241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noWrap/>
            <w:vAlign w:val="bottom"/>
          </w:tcPr>
          <w:p w:rsidR="00AB66F6" w:rsidRPr="00B21378" w:rsidRDefault="00AB66F6" w:rsidP="00AB798B">
            <w:pPr>
              <w:ind w:firstLineChars="0" w:firstLine="0"/>
              <w:jc w:val="center"/>
              <w:textAlignment w:val="bottom"/>
              <w:rPr>
                <w:rFonts w:ascii="宋体" w:hAnsi="宋体"/>
                <w:color w:val="000000"/>
                <w:szCs w:val="21"/>
              </w:rPr>
            </w:pPr>
            <w:r w:rsidRPr="00B21378">
              <w:rPr>
                <w:rFonts w:ascii="宋体" w:hAnsi="宋体" w:cs="宋体" w:hint="eastAsia"/>
                <w:color w:val="000000"/>
                <w:kern w:val="0"/>
                <w:szCs w:val="21"/>
              </w:rPr>
              <w:t>产品型号及配置</w:t>
            </w:r>
          </w:p>
        </w:tc>
        <w:tc>
          <w:tcPr>
            <w:tcW w:w="368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noWrap/>
            <w:vAlign w:val="bottom"/>
          </w:tcPr>
          <w:p w:rsidR="00AB66F6" w:rsidRPr="00B21378" w:rsidRDefault="00AB66F6" w:rsidP="00AB798B">
            <w:pPr>
              <w:ind w:firstLineChars="0" w:firstLine="0"/>
              <w:jc w:val="center"/>
              <w:textAlignment w:val="bottom"/>
              <w:rPr>
                <w:rFonts w:ascii="宋体" w:hAnsi="宋体"/>
                <w:color w:val="000000"/>
                <w:szCs w:val="21"/>
              </w:rPr>
            </w:pPr>
            <w:r w:rsidRPr="00B21378">
              <w:rPr>
                <w:rFonts w:ascii="宋体" w:hAnsi="宋体" w:cs="宋体" w:hint="eastAsia"/>
                <w:color w:val="000000"/>
                <w:kern w:val="0"/>
                <w:szCs w:val="21"/>
              </w:rPr>
              <w:t>功能应用</w:t>
            </w:r>
          </w:p>
        </w:tc>
        <w:tc>
          <w:tcPr>
            <w:tcW w:w="42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noWrap/>
            <w:vAlign w:val="bottom"/>
          </w:tcPr>
          <w:p w:rsidR="00AB66F6" w:rsidRPr="00B21378" w:rsidRDefault="00AB66F6" w:rsidP="00AB798B">
            <w:pPr>
              <w:ind w:firstLineChars="0" w:firstLine="0"/>
              <w:jc w:val="center"/>
              <w:textAlignment w:val="bottom"/>
              <w:rPr>
                <w:rFonts w:ascii="宋体" w:hAnsi="宋体"/>
                <w:color w:val="000000"/>
                <w:szCs w:val="21"/>
              </w:rPr>
            </w:pPr>
            <w:r w:rsidRPr="00B21378">
              <w:rPr>
                <w:rFonts w:ascii="宋体" w:hAnsi="宋体" w:cs="宋体" w:hint="eastAsia"/>
                <w:color w:val="000000"/>
                <w:szCs w:val="21"/>
              </w:rPr>
              <w:t>单位</w:t>
            </w:r>
          </w:p>
        </w:tc>
        <w:tc>
          <w:tcPr>
            <w:tcW w:w="36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noWrap/>
            <w:vAlign w:val="bottom"/>
          </w:tcPr>
          <w:p w:rsidR="00AB66F6" w:rsidRPr="00B21378" w:rsidRDefault="00AB66F6" w:rsidP="00AB798B">
            <w:pPr>
              <w:ind w:firstLineChars="0" w:firstLine="0"/>
              <w:textAlignment w:val="bottom"/>
              <w:rPr>
                <w:rFonts w:ascii="宋体" w:hAnsi="宋体"/>
                <w:color w:val="000000"/>
                <w:szCs w:val="21"/>
              </w:rPr>
            </w:pPr>
          </w:p>
        </w:tc>
      </w:tr>
      <w:tr w:rsidR="00B21378" w:rsidRPr="00B21378" w:rsidTr="00B21378">
        <w:trPr>
          <w:trHeight w:val="285"/>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szCs w:val="21"/>
              </w:rPr>
              <w:t>1</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地市级清算中</w:t>
            </w:r>
            <w:r w:rsidRPr="00B21378">
              <w:rPr>
                <w:rFonts w:ascii="宋体" w:hAnsi="宋体" w:cs="宋体" w:hint="eastAsia"/>
                <w:color w:val="000000"/>
                <w:kern w:val="0"/>
                <w:szCs w:val="21"/>
              </w:rPr>
              <w:lastRenderedPageBreak/>
              <w:t>心平台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lastRenderedPageBreak/>
              <w:t>区县接入地市级清算中心平台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权限管理子系统</w:t>
            </w:r>
          </w:p>
        </w:tc>
        <w:tc>
          <w:tcPr>
            <w:tcW w:w="425" w:type="dxa"/>
            <w:vMerge w:val="restart"/>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套</w:t>
            </w:r>
          </w:p>
        </w:tc>
        <w:tc>
          <w:tcPr>
            <w:tcW w:w="3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报表管理子系统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清算处理子系统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运维管理子系统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入网机构子系统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配置管理系统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密钥管理系统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卡片数据管理子系统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安全认证子系统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交易处理子系统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日切批处理子系统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报表管理子系统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财务管理子系统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66F6" w:rsidRPr="00B21378" w:rsidRDefault="00AB66F6"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审计管理子系统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B66F6" w:rsidRPr="00B21378" w:rsidRDefault="00AB66F6"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bookmarkStart w:id="265" w:name="_Toc28448"/>
            <w:bookmarkStart w:id="266" w:name="_Toc5892"/>
            <w:bookmarkStart w:id="267" w:name="_Toc342910210"/>
            <w:r w:rsidRPr="00B21378">
              <w:rPr>
                <w:rFonts w:ascii="宋体" w:hAnsi="宋体" w:cs="宋体"/>
                <w:color w:val="000000"/>
                <w:kern w:val="0"/>
                <w:szCs w:val="21"/>
              </w:rPr>
              <w:t>2</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电子支付平台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兼容住建部密钥消费体系</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初始化系统</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套</w:t>
            </w:r>
          </w:p>
        </w:tc>
        <w:tc>
          <w:tcPr>
            <w:tcW w:w="3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售卡充值系统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数据回收系统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清分结算系统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数据对账系统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数据报表系统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交通部密钥体系搭建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初始化系统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售卡充值系统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数据回收系统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清分结算系统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数据对账系统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数据报表系统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支付宝乘车码/微信/美团/银联云闪付</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数据回收系统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数据对单系统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数据对账系统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银联pboc3.0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数据回收系统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数据对单系统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数据对账系统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超级sim卡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数据回收系统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数据对单系统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数据对账系统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val="restart"/>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color w:val="000000"/>
                <w:kern w:val="0"/>
                <w:szCs w:val="21"/>
              </w:rPr>
              <w:t>3</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居民服务一卡通支付系统</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三代社保卡公交行业应用</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密管系统</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套</w:t>
            </w:r>
          </w:p>
        </w:tc>
        <w:tc>
          <w:tcPr>
            <w:tcW w:w="363" w:type="dxa"/>
            <w:vMerge w:val="restart"/>
            <w:tcBorders>
              <w:top w:val="nil"/>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B21378">
        <w:trPr>
          <w:trHeight w:val="285"/>
          <w:jc w:val="center"/>
        </w:trPr>
        <w:tc>
          <w:tcPr>
            <w:tcW w:w="562" w:type="dxa"/>
            <w:vMerge/>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证书管理</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数据准备系统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报表及解析系统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初始化发卡兼容</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nil"/>
              <w:left w:val="nil"/>
              <w:bottom w:val="nil"/>
              <w:right w:val="nil"/>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嵌入式程序修改</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前置系统（文件处理，数据同步）</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电子社保卡接入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车载机程序修改</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B21378">
        <w:trPr>
          <w:trHeight w:val="285"/>
          <w:jc w:val="center"/>
        </w:trPr>
        <w:tc>
          <w:tcPr>
            <w:tcW w:w="562" w:type="dxa"/>
            <w:vMerge/>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数据对账系统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数据回收系统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数据对单系统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nil"/>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报表及解析系统</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审计管理子系统</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4</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出租车收费管理系统</w:t>
            </w:r>
          </w:p>
        </w:tc>
        <w:tc>
          <w:tcPr>
            <w:tcW w:w="2410" w:type="dxa"/>
            <w:vMerge w:val="restart"/>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交易数据采集</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套</w:t>
            </w:r>
          </w:p>
        </w:tc>
        <w:tc>
          <w:tcPr>
            <w:tcW w:w="363" w:type="dxa"/>
            <w:vMerge w:val="restart"/>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交易明细查询</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对帐处理</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清分清算</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手工帐处理</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帐务信息查询</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报表生成</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帐务分类统计</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IC卡黑名单管理</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val="restart"/>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5</w:t>
            </w:r>
          </w:p>
        </w:tc>
        <w:tc>
          <w:tcPr>
            <w:tcW w:w="851" w:type="dxa"/>
            <w:vMerge w:val="restart"/>
            <w:tcBorders>
              <w:top w:val="nil"/>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充值平台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柜面充值</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第三方柜面系统开发以及部署</w:t>
            </w:r>
          </w:p>
        </w:tc>
        <w:tc>
          <w:tcPr>
            <w:tcW w:w="425" w:type="dxa"/>
            <w:vMerge w:val="restart"/>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套</w:t>
            </w:r>
          </w:p>
        </w:tc>
        <w:tc>
          <w:tcPr>
            <w:tcW w:w="363" w:type="dxa"/>
            <w:vMerge w:val="restart"/>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B21378">
        <w:trPr>
          <w:trHeight w:val="285"/>
          <w:jc w:val="center"/>
        </w:trPr>
        <w:tc>
          <w:tcPr>
            <w:tcW w:w="562"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nil"/>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读卡器改造</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nil"/>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充值接口</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充值数据推送、充值数据校验，APP对</w:t>
            </w:r>
            <w:r w:rsidRPr="00B21378">
              <w:rPr>
                <w:rFonts w:ascii="宋体" w:hAnsi="宋体" w:cs="宋体" w:hint="eastAsia"/>
                <w:color w:val="000000"/>
                <w:kern w:val="0"/>
                <w:szCs w:val="21"/>
              </w:rPr>
              <w:lastRenderedPageBreak/>
              <w:t>接等</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nil"/>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NFC补登</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补登接口对接</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B21378">
        <w:trPr>
          <w:trHeight w:val="285"/>
          <w:jc w:val="center"/>
        </w:trPr>
        <w:tc>
          <w:tcPr>
            <w:tcW w:w="562"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top w:val="nil"/>
              <w:left w:val="single" w:sz="4" w:space="0" w:color="000000"/>
              <w:bottom w:val="nil"/>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自助设备软件开发</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根据需求调试自助售充设备，实现自助充值</w:t>
            </w:r>
          </w:p>
        </w:tc>
        <w:tc>
          <w:tcPr>
            <w:tcW w:w="425"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AB798B">
        <w:trPr>
          <w:trHeight w:val="285"/>
          <w:jc w:val="center"/>
        </w:trPr>
        <w:tc>
          <w:tcPr>
            <w:tcW w:w="562" w:type="dxa"/>
            <w:vMerge w:val="restart"/>
            <w:tcBorders>
              <w:top w:val="single" w:sz="4" w:space="0" w:color="000000"/>
              <w:left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6</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接口平台</w:t>
            </w:r>
          </w:p>
        </w:tc>
        <w:tc>
          <w:tcPr>
            <w:tcW w:w="2410" w:type="dxa"/>
            <w:vMerge w:val="restart"/>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人社与公交数据对接接口平台</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申请接口</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套</w:t>
            </w:r>
          </w:p>
        </w:tc>
        <w:tc>
          <w:tcPr>
            <w:tcW w:w="363" w:type="dxa"/>
            <w:vMerge w:val="restart"/>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AB798B">
        <w:trPr>
          <w:trHeight w:val="285"/>
          <w:jc w:val="center"/>
        </w:trPr>
        <w:tc>
          <w:tcPr>
            <w:tcW w:w="562" w:type="dxa"/>
            <w:vMerge/>
            <w:tcBorders>
              <w:left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left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数据回流接口</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AB798B">
        <w:trPr>
          <w:trHeight w:val="285"/>
          <w:jc w:val="center"/>
        </w:trPr>
        <w:tc>
          <w:tcPr>
            <w:tcW w:w="562" w:type="dxa"/>
            <w:vMerge/>
            <w:tcBorders>
              <w:left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left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实名信息接口</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AB798B">
        <w:trPr>
          <w:trHeight w:val="285"/>
          <w:jc w:val="center"/>
        </w:trPr>
        <w:tc>
          <w:tcPr>
            <w:tcW w:w="562" w:type="dxa"/>
            <w:vMerge/>
            <w:tcBorders>
              <w:left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851" w:type="dxa"/>
            <w:vMerge/>
            <w:tcBorders>
              <w:left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2410" w:type="dxa"/>
            <w:vMerge/>
            <w:tcBorders>
              <w:top w:val="single" w:sz="4" w:space="0" w:color="000000"/>
              <w:left w:val="single" w:sz="4" w:space="0" w:color="000000"/>
              <w:bottom w:val="single" w:sz="4" w:space="0" w:color="000000"/>
              <w:right w:val="nil"/>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数据推送接口</w:t>
            </w: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c>
          <w:tcPr>
            <w:tcW w:w="363" w:type="dxa"/>
            <w:vMerge/>
            <w:tcBorders>
              <w:top w:val="nil"/>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rPr>
                <w:rFonts w:ascii="宋体" w:hAnsi="宋体"/>
                <w:color w:val="000000"/>
                <w:szCs w:val="21"/>
              </w:rPr>
            </w:pPr>
          </w:p>
        </w:tc>
      </w:tr>
      <w:tr w:rsidR="00B21378" w:rsidRPr="00B21378" w:rsidTr="00AB798B">
        <w:trPr>
          <w:trHeight w:val="285"/>
          <w:jc w:val="center"/>
        </w:trPr>
        <w:tc>
          <w:tcPr>
            <w:tcW w:w="562" w:type="dxa"/>
            <w:vMerge/>
            <w:tcBorders>
              <w:left w:val="single" w:sz="4" w:space="0" w:color="000000"/>
              <w:right w:val="single" w:sz="4" w:space="0" w:color="000000"/>
            </w:tcBorders>
            <w:shd w:val="clear" w:color="auto" w:fill="auto"/>
            <w:noWrap/>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p>
        </w:tc>
        <w:tc>
          <w:tcPr>
            <w:tcW w:w="851" w:type="dxa"/>
            <w:vMerge/>
            <w:tcBorders>
              <w:left w:val="single" w:sz="4" w:space="0" w:color="000000"/>
              <w:right w:val="single" w:sz="4" w:space="0" w:color="000000"/>
            </w:tcBorders>
            <w:shd w:val="clear" w:color="auto" w:fill="auto"/>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r w:rsidRPr="00B21378">
              <w:rPr>
                <w:rFonts w:ascii="宋体" w:hAnsi="宋体" w:cs="宋体" w:hint="eastAsia"/>
                <w:color w:val="000000"/>
                <w:szCs w:val="21"/>
              </w:rPr>
              <w:t>各区县设备、子平台接入</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B21378">
            <w:pPr>
              <w:ind w:firstLineChars="0" w:firstLine="0"/>
              <w:jc w:val="center"/>
              <w:rPr>
                <w:rFonts w:ascii="宋体" w:hAnsi="宋体"/>
                <w:color w:val="000000"/>
                <w:szCs w:val="21"/>
              </w:rPr>
            </w:pPr>
            <w:r w:rsidRPr="00B21378">
              <w:rPr>
                <w:rFonts w:ascii="宋体" w:hAnsi="宋体" w:cs="宋体" w:hint="eastAsia"/>
                <w:color w:val="000000"/>
                <w:kern w:val="0"/>
                <w:szCs w:val="21"/>
              </w:rPr>
              <w:t>数据回流接口</w:t>
            </w:r>
          </w:p>
        </w:tc>
        <w:tc>
          <w:tcPr>
            <w:tcW w:w="425" w:type="dxa"/>
            <w:vMerge w:val="restart"/>
            <w:tcBorders>
              <w:top w:val="single" w:sz="4" w:space="0" w:color="000000"/>
              <w:left w:val="single" w:sz="4" w:space="0" w:color="000000"/>
              <w:right w:val="single" w:sz="4" w:space="0" w:color="000000"/>
            </w:tcBorders>
            <w:shd w:val="clear" w:color="auto" w:fill="auto"/>
            <w:noWrap/>
            <w:vAlign w:val="center"/>
          </w:tcPr>
          <w:p w:rsidR="00B21378" w:rsidRPr="00B21378" w:rsidRDefault="00B21378" w:rsidP="00B21378">
            <w:pPr>
              <w:ind w:firstLineChars="0" w:firstLine="0"/>
              <w:jc w:val="center"/>
              <w:textAlignment w:val="center"/>
              <w:rPr>
                <w:rFonts w:ascii="宋体" w:hAnsi="宋体" w:cs="宋体"/>
                <w:color w:val="000000"/>
                <w:szCs w:val="21"/>
              </w:rPr>
            </w:pPr>
            <w:r w:rsidRPr="00B21378">
              <w:rPr>
                <w:rFonts w:ascii="宋体" w:hAnsi="宋体" w:cs="宋体" w:hint="eastAsia"/>
                <w:color w:val="000000"/>
                <w:szCs w:val="21"/>
              </w:rPr>
              <w:t>套</w:t>
            </w:r>
          </w:p>
        </w:tc>
        <w:tc>
          <w:tcPr>
            <w:tcW w:w="363" w:type="dxa"/>
            <w:vMerge w:val="restart"/>
            <w:tcBorders>
              <w:top w:val="single" w:sz="4" w:space="0" w:color="000000"/>
              <w:left w:val="single" w:sz="4" w:space="0" w:color="000000"/>
              <w:right w:val="single" w:sz="4" w:space="0" w:color="000000"/>
            </w:tcBorders>
            <w:shd w:val="clear" w:color="auto" w:fill="auto"/>
            <w:noWrap/>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r w:rsidRPr="00B21378">
              <w:rPr>
                <w:rFonts w:ascii="宋体" w:hAnsi="宋体" w:cs="宋体" w:hint="eastAsia"/>
                <w:color w:val="000000"/>
                <w:kern w:val="0"/>
                <w:szCs w:val="21"/>
              </w:rPr>
              <w:t>1</w:t>
            </w:r>
          </w:p>
        </w:tc>
      </w:tr>
      <w:tr w:rsidR="00B21378" w:rsidRPr="00B21378" w:rsidTr="00AB798B">
        <w:trPr>
          <w:trHeight w:val="285"/>
          <w:jc w:val="center"/>
        </w:trPr>
        <w:tc>
          <w:tcPr>
            <w:tcW w:w="562" w:type="dxa"/>
            <w:vMerge/>
            <w:tcBorders>
              <w:left w:val="single" w:sz="4" w:space="0" w:color="000000"/>
              <w:right w:val="single" w:sz="4" w:space="0" w:color="000000"/>
            </w:tcBorders>
            <w:shd w:val="clear" w:color="auto" w:fill="auto"/>
            <w:noWrap/>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p>
        </w:tc>
        <w:tc>
          <w:tcPr>
            <w:tcW w:w="851" w:type="dxa"/>
            <w:vMerge/>
            <w:tcBorders>
              <w:left w:val="single" w:sz="4" w:space="0" w:color="000000"/>
              <w:right w:val="single" w:sz="4" w:space="0" w:color="000000"/>
            </w:tcBorders>
            <w:shd w:val="clear" w:color="auto" w:fill="auto"/>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p>
        </w:tc>
        <w:tc>
          <w:tcPr>
            <w:tcW w:w="2410" w:type="dxa"/>
            <w:vMerge/>
            <w:tcBorders>
              <w:left w:val="single" w:sz="4" w:space="0" w:color="000000"/>
              <w:right w:val="single" w:sz="4" w:space="0" w:color="000000"/>
            </w:tcBorders>
            <w:shd w:val="clear" w:color="auto" w:fill="auto"/>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B21378">
            <w:pPr>
              <w:ind w:firstLineChars="0" w:firstLine="0"/>
              <w:jc w:val="center"/>
              <w:rPr>
                <w:rFonts w:ascii="宋体" w:hAnsi="宋体"/>
                <w:color w:val="000000"/>
                <w:szCs w:val="21"/>
              </w:rPr>
            </w:pPr>
            <w:r w:rsidRPr="00B21378">
              <w:rPr>
                <w:rFonts w:ascii="宋体" w:hAnsi="宋体" w:cs="宋体" w:hint="eastAsia"/>
                <w:color w:val="000000"/>
                <w:kern w:val="0"/>
                <w:szCs w:val="21"/>
              </w:rPr>
              <w:t>实名信息接口</w:t>
            </w:r>
          </w:p>
        </w:tc>
        <w:tc>
          <w:tcPr>
            <w:tcW w:w="425" w:type="dxa"/>
            <w:vMerge/>
            <w:tcBorders>
              <w:left w:val="single" w:sz="4" w:space="0" w:color="000000"/>
              <w:right w:val="single" w:sz="4" w:space="0" w:color="000000"/>
            </w:tcBorders>
            <w:shd w:val="clear" w:color="auto" w:fill="auto"/>
            <w:noWrap/>
            <w:vAlign w:val="center"/>
          </w:tcPr>
          <w:p w:rsidR="00B21378" w:rsidRPr="00B21378" w:rsidRDefault="00B21378" w:rsidP="00B21378">
            <w:pPr>
              <w:ind w:firstLineChars="0" w:firstLine="0"/>
              <w:jc w:val="center"/>
              <w:textAlignment w:val="center"/>
              <w:rPr>
                <w:rFonts w:ascii="宋体" w:hAnsi="宋体" w:cs="宋体"/>
                <w:color w:val="000000"/>
                <w:szCs w:val="21"/>
              </w:rPr>
            </w:pPr>
          </w:p>
        </w:tc>
        <w:tc>
          <w:tcPr>
            <w:tcW w:w="363" w:type="dxa"/>
            <w:vMerge/>
            <w:tcBorders>
              <w:left w:val="single" w:sz="4" w:space="0" w:color="000000"/>
              <w:right w:val="single" w:sz="4" w:space="0" w:color="000000"/>
            </w:tcBorders>
            <w:shd w:val="clear" w:color="auto" w:fill="auto"/>
            <w:noWrap/>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p>
        </w:tc>
      </w:tr>
      <w:tr w:rsidR="00B21378" w:rsidRPr="00B21378" w:rsidTr="00AB798B">
        <w:trPr>
          <w:trHeight w:val="285"/>
          <w:jc w:val="center"/>
        </w:trPr>
        <w:tc>
          <w:tcPr>
            <w:tcW w:w="562" w:type="dxa"/>
            <w:vMerge/>
            <w:tcBorders>
              <w:left w:val="single" w:sz="4" w:space="0" w:color="000000"/>
              <w:bottom w:val="single" w:sz="4" w:space="0" w:color="auto"/>
              <w:right w:val="single" w:sz="4" w:space="0" w:color="000000"/>
            </w:tcBorders>
            <w:shd w:val="clear" w:color="auto" w:fill="auto"/>
            <w:noWrap/>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p>
        </w:tc>
        <w:tc>
          <w:tcPr>
            <w:tcW w:w="851" w:type="dxa"/>
            <w:vMerge/>
            <w:tcBorders>
              <w:left w:val="single" w:sz="4" w:space="0" w:color="000000"/>
              <w:bottom w:val="single" w:sz="4" w:space="0" w:color="000000"/>
              <w:right w:val="single" w:sz="4" w:space="0" w:color="000000"/>
            </w:tcBorders>
            <w:shd w:val="clear" w:color="auto" w:fill="auto"/>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p>
        </w:tc>
        <w:tc>
          <w:tcPr>
            <w:tcW w:w="2410" w:type="dxa"/>
            <w:vMerge/>
            <w:tcBorders>
              <w:left w:val="single" w:sz="4" w:space="0" w:color="000000"/>
              <w:bottom w:val="single" w:sz="4" w:space="0" w:color="000000"/>
              <w:right w:val="single" w:sz="4" w:space="0" w:color="000000"/>
            </w:tcBorders>
            <w:shd w:val="clear" w:color="auto" w:fill="auto"/>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B21378">
            <w:pPr>
              <w:ind w:firstLineChars="0" w:firstLine="0"/>
              <w:jc w:val="center"/>
              <w:rPr>
                <w:rFonts w:ascii="宋体" w:hAnsi="宋体"/>
                <w:color w:val="000000"/>
                <w:szCs w:val="21"/>
              </w:rPr>
            </w:pPr>
            <w:r w:rsidRPr="00B21378">
              <w:rPr>
                <w:rFonts w:ascii="宋体" w:hAnsi="宋体" w:cs="宋体" w:hint="eastAsia"/>
                <w:color w:val="000000"/>
                <w:kern w:val="0"/>
                <w:szCs w:val="21"/>
              </w:rPr>
              <w:t>数据推送接口</w:t>
            </w:r>
          </w:p>
        </w:tc>
        <w:tc>
          <w:tcPr>
            <w:tcW w:w="425" w:type="dxa"/>
            <w:vMerge/>
            <w:tcBorders>
              <w:left w:val="single" w:sz="4" w:space="0" w:color="000000"/>
              <w:bottom w:val="single" w:sz="4" w:space="0" w:color="000000"/>
              <w:right w:val="single" w:sz="4" w:space="0" w:color="000000"/>
            </w:tcBorders>
            <w:shd w:val="clear" w:color="auto" w:fill="auto"/>
            <w:noWrap/>
            <w:vAlign w:val="center"/>
          </w:tcPr>
          <w:p w:rsidR="00B21378" w:rsidRPr="00B21378" w:rsidRDefault="00B21378" w:rsidP="00B21378">
            <w:pPr>
              <w:ind w:firstLineChars="0" w:firstLine="0"/>
              <w:jc w:val="center"/>
              <w:textAlignment w:val="center"/>
              <w:rPr>
                <w:rFonts w:ascii="宋体" w:hAnsi="宋体" w:cs="宋体"/>
                <w:color w:val="000000"/>
                <w:szCs w:val="21"/>
              </w:rPr>
            </w:pPr>
          </w:p>
        </w:tc>
        <w:tc>
          <w:tcPr>
            <w:tcW w:w="363" w:type="dxa"/>
            <w:vMerge/>
            <w:tcBorders>
              <w:left w:val="single" w:sz="4" w:space="0" w:color="000000"/>
              <w:bottom w:val="single" w:sz="4" w:space="0" w:color="000000"/>
              <w:right w:val="single" w:sz="4" w:space="0" w:color="000000"/>
            </w:tcBorders>
            <w:shd w:val="clear" w:color="auto" w:fill="auto"/>
            <w:noWrap/>
            <w:vAlign w:val="center"/>
          </w:tcPr>
          <w:p w:rsidR="00B21378" w:rsidRPr="00B21378" w:rsidRDefault="00B21378" w:rsidP="00B21378">
            <w:pPr>
              <w:ind w:firstLineChars="0" w:firstLine="0"/>
              <w:jc w:val="center"/>
              <w:textAlignment w:val="center"/>
              <w:rPr>
                <w:rFonts w:ascii="宋体" w:hAnsi="宋体" w:cs="宋体"/>
                <w:color w:val="000000"/>
                <w:kern w:val="0"/>
                <w:szCs w:val="21"/>
              </w:rPr>
            </w:pPr>
          </w:p>
        </w:tc>
      </w:tr>
      <w:tr w:rsidR="00B21378" w:rsidRPr="00B21378" w:rsidTr="00B21378">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7</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技术服务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包含安装、培训、系统部署搭建；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szCs w:val="21"/>
              </w:rPr>
              <w:t>套</w:t>
            </w:r>
          </w:p>
        </w:tc>
        <w:tc>
          <w:tcPr>
            <w:tcW w:w="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1</w:t>
            </w:r>
          </w:p>
        </w:tc>
      </w:tr>
      <w:tr w:rsidR="00B21378" w:rsidRPr="00B21378" w:rsidTr="00B21378">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8</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运维</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日常维护</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378" w:rsidRPr="00B21378" w:rsidRDefault="00B21378" w:rsidP="00AB798B">
            <w:pPr>
              <w:ind w:firstLineChars="0" w:firstLine="0"/>
              <w:jc w:val="center"/>
              <w:rPr>
                <w:rFonts w:ascii="宋体" w:hAnsi="宋体"/>
                <w:color w:val="000000"/>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szCs w:val="21"/>
              </w:rPr>
              <w:t>年</w:t>
            </w:r>
          </w:p>
        </w:tc>
        <w:tc>
          <w:tcPr>
            <w:tcW w:w="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1378" w:rsidRPr="00B21378" w:rsidRDefault="00B21378" w:rsidP="00AB798B">
            <w:pPr>
              <w:ind w:firstLineChars="0" w:firstLine="0"/>
              <w:jc w:val="center"/>
              <w:textAlignment w:val="center"/>
              <w:rPr>
                <w:rFonts w:ascii="宋体" w:hAnsi="宋体"/>
                <w:color w:val="000000"/>
                <w:szCs w:val="21"/>
              </w:rPr>
            </w:pPr>
            <w:r w:rsidRPr="00B21378">
              <w:rPr>
                <w:rFonts w:ascii="宋体" w:hAnsi="宋体" w:cs="宋体" w:hint="eastAsia"/>
                <w:color w:val="000000"/>
                <w:kern w:val="0"/>
                <w:szCs w:val="21"/>
              </w:rPr>
              <w:t>5</w:t>
            </w:r>
          </w:p>
        </w:tc>
      </w:tr>
    </w:tbl>
    <w:p w:rsidR="00B21378" w:rsidRDefault="00B21378">
      <w:pPr>
        <w:widowControl/>
        <w:spacing w:line="240" w:lineRule="auto"/>
        <w:ind w:firstLineChars="0" w:firstLine="0"/>
        <w:jc w:val="left"/>
        <w:rPr>
          <w:rFonts w:ascii="Times New Roman" w:eastAsia="黑体" w:hAnsi="Times New Roman" w:cs="Times New Roman"/>
          <w:bCs/>
          <w:kern w:val="44"/>
          <w:sz w:val="44"/>
          <w:szCs w:val="28"/>
          <w:lang w:val="zh-CN"/>
        </w:rPr>
      </w:pPr>
      <w:r>
        <w:br w:type="page"/>
      </w:r>
    </w:p>
    <w:p w:rsidR="00C0120C" w:rsidRPr="00BD5EF0" w:rsidRDefault="00C0120C" w:rsidP="00BD5EF0">
      <w:pPr>
        <w:pStyle w:val="1"/>
      </w:pPr>
      <w:bookmarkStart w:id="268" w:name="_Toc89333979"/>
      <w:r w:rsidRPr="00BD5EF0">
        <w:rPr>
          <w:rFonts w:hint="eastAsia"/>
        </w:rPr>
        <w:lastRenderedPageBreak/>
        <w:t>服务要求</w:t>
      </w:r>
      <w:bookmarkEnd w:id="265"/>
      <w:bookmarkEnd w:id="266"/>
      <w:bookmarkEnd w:id="268"/>
    </w:p>
    <w:p w:rsidR="00C0120C" w:rsidRPr="00BD5EF0" w:rsidRDefault="00C0120C" w:rsidP="00BD5EF0">
      <w:pPr>
        <w:pStyle w:val="2"/>
      </w:pPr>
      <w:bookmarkStart w:id="269" w:name="_Toc6309"/>
      <w:bookmarkStart w:id="270" w:name="_Toc3057"/>
      <w:bookmarkStart w:id="271" w:name="_Toc89333980"/>
      <w:r w:rsidRPr="00BD5EF0">
        <w:rPr>
          <w:rFonts w:hint="eastAsia"/>
        </w:rPr>
        <w:t>质保期</w:t>
      </w:r>
      <w:bookmarkEnd w:id="267"/>
      <w:bookmarkEnd w:id="269"/>
      <w:bookmarkEnd w:id="270"/>
      <w:bookmarkEnd w:id="271"/>
    </w:p>
    <w:p w:rsidR="00C0120C" w:rsidRPr="00AB66F6" w:rsidRDefault="00C0120C" w:rsidP="00C0120C">
      <w:pPr>
        <w:ind w:firstLine="420"/>
        <w:rPr>
          <w:rFonts w:ascii="宋体" w:hAnsi="宋体" w:cs="仿宋_GB2312"/>
          <w:sz w:val="16"/>
          <w:szCs w:val="28"/>
        </w:rPr>
      </w:pPr>
      <w:r w:rsidRPr="00AB66F6">
        <w:rPr>
          <w:rFonts w:ascii="宋体" w:hAnsi="宋体" w:cs="仿宋_GB2312" w:hint="eastAsia"/>
          <w:szCs w:val="28"/>
        </w:rPr>
        <w:t>系统验收合格后软件</w:t>
      </w:r>
      <w:r w:rsidRPr="00DD67B4">
        <w:rPr>
          <w:rFonts w:ascii="宋体" w:hAnsi="宋体" w:cs="仿宋_GB2312" w:hint="eastAsia"/>
          <w:color w:val="FF0000"/>
          <w:szCs w:val="28"/>
        </w:rPr>
        <w:t>质保5年</w:t>
      </w:r>
      <w:r w:rsidRPr="00AB66F6">
        <w:rPr>
          <w:rFonts w:ascii="宋体" w:hAnsi="宋体" w:cs="仿宋_GB2312" w:hint="eastAsia"/>
          <w:szCs w:val="28"/>
        </w:rPr>
        <w:t>。在质保期内，集成商继续对所有安装和提供的设备和系统负责。在质保期内，将继续记录设备和系统运行的所有故障。</w:t>
      </w:r>
    </w:p>
    <w:p w:rsidR="00DD67B4" w:rsidRPr="00DD67B4" w:rsidRDefault="00DD67B4" w:rsidP="00DD67B4">
      <w:pPr>
        <w:pStyle w:val="a5"/>
        <w:numPr>
          <w:ilvl w:val="0"/>
          <w:numId w:val="9"/>
        </w:numPr>
        <w:spacing w:line="240" w:lineRule="auto"/>
        <w:ind w:firstLineChars="0"/>
        <w:jc w:val="both"/>
        <w:rPr>
          <w:rFonts w:eastAsia="宋体" w:cs="仿宋_GB2312"/>
          <w:sz w:val="21"/>
          <w:szCs w:val="28"/>
        </w:rPr>
      </w:pPr>
      <w:bookmarkStart w:id="272" w:name="_Toc27034"/>
      <w:bookmarkStart w:id="273" w:name="_Toc29388"/>
      <w:bookmarkStart w:id="274" w:name="_Toc89333981"/>
      <w:r w:rsidRPr="00DD67B4">
        <w:rPr>
          <w:rFonts w:eastAsia="宋体" w:cs="仿宋_GB2312" w:hint="eastAsia"/>
          <w:sz w:val="21"/>
          <w:szCs w:val="28"/>
        </w:rPr>
        <w:t>需提供以下实施和售后方案：</w:t>
      </w:r>
    </w:p>
    <w:p w:rsidR="00DD67B4" w:rsidRPr="00DD67B4" w:rsidRDefault="00DD67B4" w:rsidP="00DD67B4">
      <w:pPr>
        <w:pStyle w:val="a5"/>
        <w:numPr>
          <w:ilvl w:val="0"/>
          <w:numId w:val="10"/>
        </w:numPr>
        <w:spacing w:line="520" w:lineRule="exact"/>
        <w:ind w:firstLineChars="0"/>
        <w:jc w:val="both"/>
        <w:rPr>
          <w:rFonts w:eastAsia="宋体" w:cs="仿宋_GB2312"/>
          <w:sz w:val="21"/>
          <w:szCs w:val="28"/>
        </w:rPr>
      </w:pPr>
      <w:r w:rsidRPr="00DD67B4">
        <w:rPr>
          <w:rFonts w:eastAsia="宋体" w:cs="仿宋_GB2312" w:hint="eastAsia"/>
          <w:sz w:val="21"/>
          <w:szCs w:val="28"/>
        </w:rPr>
        <w:t>提供24小时值班固定电话：</w:t>
      </w:r>
    </w:p>
    <w:p w:rsidR="00DD67B4" w:rsidRPr="00DD67B4" w:rsidRDefault="00DD67B4" w:rsidP="00DD67B4">
      <w:pPr>
        <w:pStyle w:val="a5"/>
        <w:numPr>
          <w:ilvl w:val="0"/>
          <w:numId w:val="10"/>
        </w:numPr>
        <w:spacing w:line="520" w:lineRule="exact"/>
        <w:ind w:firstLineChars="0"/>
        <w:jc w:val="both"/>
        <w:rPr>
          <w:rFonts w:eastAsia="宋体" w:cs="仿宋_GB2312"/>
          <w:sz w:val="21"/>
          <w:szCs w:val="28"/>
        </w:rPr>
      </w:pPr>
      <w:r w:rsidRPr="00DD67B4">
        <w:rPr>
          <w:rFonts w:eastAsia="宋体" w:cs="仿宋_GB2312" w:hint="eastAsia"/>
          <w:sz w:val="21"/>
          <w:szCs w:val="28"/>
        </w:rPr>
        <w:t>提供24小时值班移动电话：</w:t>
      </w:r>
    </w:p>
    <w:p w:rsidR="00DD67B4" w:rsidRPr="00DD67B4" w:rsidRDefault="00DD67B4" w:rsidP="00DD67B4">
      <w:pPr>
        <w:pStyle w:val="a5"/>
        <w:numPr>
          <w:ilvl w:val="0"/>
          <w:numId w:val="10"/>
        </w:numPr>
        <w:spacing w:line="520" w:lineRule="exact"/>
        <w:ind w:firstLineChars="0"/>
        <w:jc w:val="both"/>
        <w:rPr>
          <w:rFonts w:eastAsia="宋体" w:cs="仿宋_GB2312"/>
          <w:sz w:val="21"/>
          <w:szCs w:val="28"/>
        </w:rPr>
      </w:pPr>
      <w:r w:rsidRPr="00DD67B4">
        <w:rPr>
          <w:rFonts w:eastAsia="宋体" w:cs="仿宋_GB2312" w:hint="eastAsia"/>
          <w:sz w:val="21"/>
          <w:szCs w:val="28"/>
        </w:rPr>
        <w:t>提供24小时值班QQ和微信：</w:t>
      </w:r>
    </w:p>
    <w:p w:rsidR="00DD67B4" w:rsidRPr="00DD67B4" w:rsidRDefault="00DD67B4" w:rsidP="00DD67B4">
      <w:pPr>
        <w:pStyle w:val="a5"/>
        <w:numPr>
          <w:ilvl w:val="0"/>
          <w:numId w:val="10"/>
        </w:numPr>
        <w:spacing w:line="520" w:lineRule="exact"/>
        <w:ind w:firstLineChars="0"/>
        <w:jc w:val="both"/>
        <w:rPr>
          <w:rFonts w:eastAsia="宋体" w:cs="仿宋_GB2312"/>
          <w:sz w:val="21"/>
          <w:szCs w:val="28"/>
        </w:rPr>
      </w:pPr>
      <w:r w:rsidRPr="00DD67B4">
        <w:rPr>
          <w:rFonts w:eastAsia="宋体" w:cs="仿宋_GB2312" w:hint="eastAsia"/>
          <w:sz w:val="21"/>
          <w:szCs w:val="28"/>
        </w:rPr>
        <w:t>提供远程协助解决问题。</w:t>
      </w:r>
    </w:p>
    <w:p w:rsidR="00DD67B4" w:rsidRPr="00DD67B4" w:rsidRDefault="00DD67B4" w:rsidP="00DD67B4">
      <w:pPr>
        <w:pStyle w:val="a5"/>
        <w:numPr>
          <w:ilvl w:val="0"/>
          <w:numId w:val="10"/>
        </w:numPr>
        <w:spacing w:line="520" w:lineRule="exact"/>
        <w:ind w:firstLineChars="0"/>
        <w:jc w:val="both"/>
        <w:rPr>
          <w:rFonts w:eastAsia="宋体" w:cs="仿宋_GB2312"/>
          <w:sz w:val="21"/>
          <w:szCs w:val="28"/>
        </w:rPr>
      </w:pPr>
      <w:r w:rsidRPr="00DD67B4">
        <w:rPr>
          <w:rFonts w:eastAsia="宋体" w:cs="仿宋_GB2312" w:hint="eastAsia"/>
          <w:sz w:val="21"/>
          <w:szCs w:val="28"/>
        </w:rPr>
        <w:t>每月未定期对客户的管理统进行巡检；</w:t>
      </w:r>
    </w:p>
    <w:p w:rsidR="00DD67B4" w:rsidRPr="00DD67B4" w:rsidRDefault="00DD67B4" w:rsidP="00DD67B4">
      <w:pPr>
        <w:pStyle w:val="a5"/>
        <w:numPr>
          <w:ilvl w:val="0"/>
          <w:numId w:val="10"/>
        </w:numPr>
        <w:spacing w:line="520" w:lineRule="exact"/>
        <w:ind w:firstLineChars="0"/>
        <w:jc w:val="both"/>
        <w:rPr>
          <w:rFonts w:eastAsia="宋体" w:cs="仿宋_GB2312"/>
          <w:sz w:val="21"/>
          <w:szCs w:val="28"/>
        </w:rPr>
      </w:pPr>
      <w:r w:rsidRPr="00DD67B4">
        <w:rPr>
          <w:rFonts w:eastAsia="宋体" w:cs="仿宋_GB2312" w:hint="eastAsia"/>
          <w:sz w:val="21"/>
          <w:szCs w:val="28"/>
        </w:rPr>
        <w:t>每月未定期对客户的管理系统提供巡检报告。</w:t>
      </w:r>
    </w:p>
    <w:p w:rsidR="00DD67B4" w:rsidRPr="00DD67B4" w:rsidRDefault="00DD67B4" w:rsidP="00DD67B4">
      <w:pPr>
        <w:pStyle w:val="a5"/>
        <w:numPr>
          <w:ilvl w:val="0"/>
          <w:numId w:val="10"/>
        </w:numPr>
        <w:spacing w:line="520" w:lineRule="exact"/>
        <w:ind w:firstLineChars="0"/>
        <w:jc w:val="both"/>
        <w:rPr>
          <w:rFonts w:eastAsia="宋体" w:cs="仿宋_GB2312"/>
          <w:sz w:val="21"/>
          <w:szCs w:val="28"/>
        </w:rPr>
      </w:pPr>
      <w:r w:rsidRPr="00DD67B4">
        <w:rPr>
          <w:rFonts w:eastAsia="宋体" w:cs="仿宋_GB2312" w:hint="eastAsia"/>
          <w:sz w:val="21"/>
          <w:szCs w:val="28"/>
        </w:rPr>
        <w:t>在接到客户报修电话后4小时内未免费提供咨询、维护等服务。</w:t>
      </w:r>
    </w:p>
    <w:p w:rsidR="00DD67B4" w:rsidRPr="00DD67B4" w:rsidRDefault="00DD67B4" w:rsidP="00DD67B4">
      <w:pPr>
        <w:pStyle w:val="a5"/>
        <w:numPr>
          <w:ilvl w:val="0"/>
          <w:numId w:val="10"/>
        </w:numPr>
        <w:spacing w:line="520" w:lineRule="exact"/>
        <w:ind w:firstLineChars="0"/>
        <w:jc w:val="both"/>
        <w:rPr>
          <w:rFonts w:eastAsia="宋体" w:cs="仿宋_GB2312"/>
          <w:sz w:val="21"/>
          <w:szCs w:val="28"/>
        </w:rPr>
      </w:pPr>
      <w:r w:rsidRPr="00DD67B4">
        <w:rPr>
          <w:rFonts w:eastAsia="宋体" w:cs="仿宋_GB2312" w:hint="eastAsia"/>
          <w:sz w:val="21"/>
          <w:szCs w:val="28"/>
        </w:rPr>
        <w:t>在接到客户报修电话后</w:t>
      </w:r>
      <w:r w:rsidRPr="00DD67B4">
        <w:rPr>
          <w:rFonts w:eastAsia="宋体" w:cs="仿宋_GB2312"/>
          <w:sz w:val="21"/>
          <w:szCs w:val="28"/>
        </w:rPr>
        <w:t>24</w:t>
      </w:r>
      <w:r w:rsidRPr="00DD67B4">
        <w:rPr>
          <w:rFonts w:eastAsia="宋体" w:cs="仿宋_GB2312" w:hint="eastAsia"/>
          <w:sz w:val="21"/>
          <w:szCs w:val="28"/>
        </w:rPr>
        <w:t>小时内解决故障。</w:t>
      </w:r>
    </w:p>
    <w:p w:rsidR="00DD67B4" w:rsidRPr="00DD67B4" w:rsidRDefault="00DD67B4" w:rsidP="00DD67B4">
      <w:pPr>
        <w:spacing w:line="520" w:lineRule="exact"/>
        <w:ind w:firstLine="420"/>
        <w:rPr>
          <w:rFonts w:ascii="宋体" w:hAnsi="宋体" w:cs="仿宋_GB2312"/>
          <w:szCs w:val="28"/>
        </w:rPr>
      </w:pPr>
      <w:r w:rsidRPr="00DD67B4">
        <w:rPr>
          <w:rFonts w:ascii="宋体" w:hAnsi="宋体" w:cs="仿宋_GB2312" w:hint="eastAsia"/>
          <w:szCs w:val="28"/>
        </w:rPr>
        <w:t>13、定期对客户管理系统的数据库进行备份。</w:t>
      </w:r>
    </w:p>
    <w:p w:rsidR="00DD67B4" w:rsidRPr="00DD67B4" w:rsidRDefault="00DD67B4" w:rsidP="00DD67B4">
      <w:pPr>
        <w:spacing w:line="520" w:lineRule="exact"/>
        <w:ind w:firstLine="420"/>
        <w:rPr>
          <w:rFonts w:ascii="宋体" w:hAnsi="宋体" w:cs="仿宋_GB2312"/>
          <w:szCs w:val="28"/>
        </w:rPr>
      </w:pPr>
      <w:r w:rsidRPr="00DD67B4">
        <w:rPr>
          <w:rFonts w:ascii="宋体" w:hAnsi="宋体" w:cs="仿宋_GB2312" w:hint="eastAsia"/>
          <w:szCs w:val="28"/>
        </w:rPr>
        <w:t>14、定期对客户管理系统的及时清理历史数据。</w:t>
      </w:r>
    </w:p>
    <w:p w:rsidR="00DD67B4" w:rsidRPr="00DD67B4" w:rsidRDefault="00DD67B4" w:rsidP="00DD67B4">
      <w:pPr>
        <w:spacing w:line="520" w:lineRule="exact"/>
        <w:ind w:firstLine="420"/>
        <w:rPr>
          <w:rFonts w:ascii="宋体" w:hAnsi="宋体" w:cs="仿宋_GB2312"/>
          <w:szCs w:val="28"/>
        </w:rPr>
      </w:pPr>
      <w:r w:rsidRPr="00DD67B4">
        <w:rPr>
          <w:rFonts w:ascii="宋体" w:hAnsi="宋体" w:cs="仿宋_GB2312" w:hint="eastAsia"/>
          <w:szCs w:val="28"/>
        </w:rPr>
        <w:t>15、对客户系统操作人员及相关技术人员提供系统技术支持及培训。</w:t>
      </w:r>
    </w:p>
    <w:p w:rsidR="00DD67B4" w:rsidRPr="00DD67B4" w:rsidRDefault="00DD67B4" w:rsidP="00DD67B4">
      <w:pPr>
        <w:spacing w:line="520" w:lineRule="exact"/>
        <w:ind w:firstLine="420"/>
        <w:rPr>
          <w:rFonts w:ascii="宋体" w:hAnsi="宋体" w:cs="仿宋_GB2312"/>
          <w:szCs w:val="28"/>
        </w:rPr>
      </w:pPr>
      <w:r w:rsidRPr="00DD67B4">
        <w:rPr>
          <w:rFonts w:ascii="宋体" w:hAnsi="宋体" w:cs="仿宋_GB2312" w:hint="eastAsia"/>
          <w:szCs w:val="28"/>
        </w:rPr>
        <w:t>16、对客户使用的管理软件进行免费升级。</w:t>
      </w:r>
    </w:p>
    <w:p w:rsidR="00DD67B4" w:rsidRPr="00DD67B4" w:rsidRDefault="00DD67B4" w:rsidP="00DD67B4">
      <w:pPr>
        <w:spacing w:line="520" w:lineRule="exact"/>
        <w:ind w:firstLine="420"/>
        <w:rPr>
          <w:rFonts w:ascii="宋体" w:hAnsi="宋体" w:cs="仿宋_GB2312"/>
          <w:szCs w:val="28"/>
        </w:rPr>
      </w:pPr>
      <w:r w:rsidRPr="00DD67B4">
        <w:rPr>
          <w:rFonts w:ascii="宋体" w:hAnsi="宋体" w:cs="仿宋_GB2312" w:hint="eastAsia"/>
          <w:szCs w:val="28"/>
        </w:rPr>
        <w:t>17、对客户现有系统功能模块进行免费修改。</w:t>
      </w:r>
    </w:p>
    <w:p w:rsidR="00C0120C" w:rsidRPr="00AB66F6" w:rsidRDefault="00C0120C" w:rsidP="00AB66F6">
      <w:pPr>
        <w:pStyle w:val="2"/>
      </w:pPr>
      <w:r w:rsidRPr="00AB66F6">
        <w:rPr>
          <w:rFonts w:hint="eastAsia"/>
        </w:rPr>
        <w:t>培训</w:t>
      </w:r>
      <w:bookmarkEnd w:id="272"/>
      <w:bookmarkEnd w:id="273"/>
      <w:bookmarkEnd w:id="274"/>
    </w:p>
    <w:p w:rsidR="00C0120C" w:rsidRPr="00BD5EF0" w:rsidRDefault="00C0120C" w:rsidP="00BD5EF0">
      <w:pPr>
        <w:pStyle w:val="3"/>
      </w:pPr>
      <w:bookmarkStart w:id="275" w:name="_Toc342910212"/>
      <w:bookmarkStart w:id="276" w:name="_Toc341272306"/>
      <w:r w:rsidRPr="00BD5EF0">
        <w:rPr>
          <w:rFonts w:hint="eastAsia"/>
        </w:rPr>
        <w:t>概述</w:t>
      </w:r>
      <w:bookmarkEnd w:id="275"/>
      <w:bookmarkEnd w:id="276"/>
    </w:p>
    <w:p w:rsidR="00C0120C" w:rsidRPr="00AB66F6" w:rsidRDefault="00C0120C" w:rsidP="00C0120C">
      <w:pPr>
        <w:ind w:firstLine="420"/>
        <w:rPr>
          <w:rFonts w:ascii="宋体" w:hAnsi="宋体" w:cs="仿宋_GB2312"/>
          <w:sz w:val="16"/>
          <w:szCs w:val="28"/>
        </w:rPr>
      </w:pPr>
      <w:r w:rsidRPr="00AB66F6">
        <w:rPr>
          <w:rFonts w:ascii="宋体" w:hAnsi="宋体" w:cs="仿宋_GB2312" w:hint="eastAsia"/>
          <w:szCs w:val="28"/>
        </w:rPr>
        <w:t>集成商应对业主的维修、操作、开发人员进行培训。通过培训应使受训的业主人员能够在日常测试工作中有效地操作和维护测试系统。</w:t>
      </w:r>
    </w:p>
    <w:p w:rsidR="00C0120C" w:rsidRPr="00AB66F6" w:rsidRDefault="00C0120C" w:rsidP="00C0120C">
      <w:pPr>
        <w:ind w:firstLine="420"/>
        <w:rPr>
          <w:rFonts w:ascii="宋体" w:hAnsi="宋体" w:cs="仿宋_GB2312"/>
          <w:sz w:val="16"/>
          <w:szCs w:val="28"/>
        </w:rPr>
      </w:pPr>
      <w:r w:rsidRPr="00AB66F6">
        <w:rPr>
          <w:rFonts w:ascii="宋体" w:hAnsi="宋体" w:cs="仿宋_GB2312" w:hint="eastAsia"/>
          <w:szCs w:val="28"/>
        </w:rPr>
        <w:t>集成商应制订业主人员的培训方案。</w:t>
      </w:r>
    </w:p>
    <w:p w:rsidR="00C0120C" w:rsidRPr="00AB66F6" w:rsidRDefault="00C0120C" w:rsidP="00C0120C">
      <w:pPr>
        <w:ind w:firstLine="420"/>
        <w:rPr>
          <w:rFonts w:ascii="宋体" w:hAnsi="宋体" w:cs="仿宋_GB2312"/>
          <w:sz w:val="16"/>
          <w:szCs w:val="28"/>
        </w:rPr>
      </w:pPr>
      <w:r w:rsidRPr="00AB66F6">
        <w:rPr>
          <w:rFonts w:ascii="宋体" w:hAnsi="宋体" w:cs="仿宋_GB2312" w:hint="eastAsia"/>
          <w:szCs w:val="28"/>
        </w:rPr>
        <w:t>因集成商的原因导致培训不能按期完成，或原有的设计需要改变，业主有权要求集成商重新进行培训，所有费用应有集成商承担。</w:t>
      </w:r>
    </w:p>
    <w:p w:rsidR="00C0120C" w:rsidRPr="00BD5EF0" w:rsidRDefault="00C0120C" w:rsidP="00BD5EF0">
      <w:pPr>
        <w:pStyle w:val="3"/>
      </w:pPr>
      <w:bookmarkStart w:id="277" w:name="_Toc341272307"/>
      <w:bookmarkStart w:id="278" w:name="_Toc342910213"/>
      <w:r w:rsidRPr="00BD5EF0">
        <w:rPr>
          <w:rFonts w:hint="eastAsia"/>
        </w:rPr>
        <w:lastRenderedPageBreak/>
        <w:t>培训计划和内容</w:t>
      </w:r>
      <w:bookmarkEnd w:id="277"/>
      <w:bookmarkEnd w:id="278"/>
    </w:p>
    <w:p w:rsidR="00C0120C" w:rsidRPr="00AB66F6" w:rsidRDefault="00C0120C" w:rsidP="00C0120C">
      <w:pPr>
        <w:ind w:firstLine="420"/>
        <w:rPr>
          <w:rFonts w:ascii="宋体" w:hAnsi="宋体" w:cs="仿宋_GB2312"/>
          <w:szCs w:val="21"/>
        </w:rPr>
      </w:pPr>
      <w:r w:rsidRPr="00AB66F6">
        <w:rPr>
          <w:rFonts w:ascii="宋体" w:hAnsi="宋体" w:cs="仿宋_GB2312" w:hint="eastAsia"/>
          <w:szCs w:val="21"/>
        </w:rPr>
        <w:t>应提交培训计划交业主确认，培训计划应包括：</w:t>
      </w:r>
    </w:p>
    <w:p w:rsidR="00C0120C" w:rsidRPr="00AB66F6" w:rsidRDefault="00C0120C" w:rsidP="00C0120C">
      <w:pPr>
        <w:widowControl/>
        <w:numPr>
          <w:ilvl w:val="0"/>
          <w:numId w:val="8"/>
        </w:numPr>
        <w:ind w:firstLine="420"/>
        <w:jc w:val="left"/>
        <w:rPr>
          <w:rFonts w:ascii="宋体" w:hAnsi="宋体" w:cs="仿宋_GB2312"/>
          <w:szCs w:val="21"/>
        </w:rPr>
      </w:pPr>
      <w:r w:rsidRPr="00AB66F6">
        <w:rPr>
          <w:rFonts w:ascii="宋体" w:hAnsi="宋体" w:cs="仿宋_GB2312" w:hint="eastAsia"/>
          <w:szCs w:val="21"/>
        </w:rPr>
        <w:t>培训的目标</w:t>
      </w:r>
    </w:p>
    <w:p w:rsidR="00C0120C" w:rsidRPr="00AB66F6" w:rsidRDefault="00C0120C" w:rsidP="00C0120C">
      <w:pPr>
        <w:widowControl/>
        <w:numPr>
          <w:ilvl w:val="0"/>
          <w:numId w:val="8"/>
        </w:numPr>
        <w:ind w:firstLine="420"/>
        <w:jc w:val="left"/>
        <w:rPr>
          <w:rFonts w:ascii="宋体" w:hAnsi="宋体" w:cs="仿宋_GB2312"/>
          <w:szCs w:val="21"/>
        </w:rPr>
      </w:pPr>
      <w:r w:rsidRPr="00AB66F6">
        <w:rPr>
          <w:rFonts w:ascii="宋体" w:hAnsi="宋体" w:cs="仿宋_GB2312" w:hint="eastAsia"/>
          <w:szCs w:val="21"/>
        </w:rPr>
        <w:t>培训的内容</w:t>
      </w:r>
    </w:p>
    <w:p w:rsidR="00C0120C" w:rsidRPr="00AB66F6" w:rsidRDefault="00C0120C" w:rsidP="00C0120C">
      <w:pPr>
        <w:widowControl/>
        <w:numPr>
          <w:ilvl w:val="0"/>
          <w:numId w:val="8"/>
        </w:numPr>
        <w:ind w:firstLine="420"/>
        <w:jc w:val="left"/>
        <w:rPr>
          <w:rFonts w:ascii="宋体" w:hAnsi="宋体" w:cs="仿宋_GB2312"/>
          <w:szCs w:val="21"/>
        </w:rPr>
      </w:pPr>
      <w:r w:rsidRPr="00AB66F6">
        <w:rPr>
          <w:rFonts w:ascii="宋体" w:hAnsi="宋体" w:cs="仿宋_GB2312" w:hint="eastAsia"/>
          <w:szCs w:val="21"/>
        </w:rPr>
        <w:t>培训起止时间</w:t>
      </w:r>
    </w:p>
    <w:p w:rsidR="00C0120C" w:rsidRPr="00AB66F6" w:rsidRDefault="00C0120C" w:rsidP="00C0120C">
      <w:pPr>
        <w:widowControl/>
        <w:numPr>
          <w:ilvl w:val="0"/>
          <w:numId w:val="8"/>
        </w:numPr>
        <w:ind w:firstLine="420"/>
        <w:jc w:val="left"/>
        <w:rPr>
          <w:rFonts w:ascii="宋体" w:hAnsi="宋体" w:cs="仿宋_GB2312"/>
          <w:szCs w:val="21"/>
        </w:rPr>
      </w:pPr>
      <w:r w:rsidRPr="00AB66F6">
        <w:rPr>
          <w:rFonts w:ascii="宋体" w:hAnsi="宋体" w:cs="仿宋_GB2312" w:hint="eastAsia"/>
          <w:szCs w:val="21"/>
        </w:rPr>
        <w:t>使用的培训设施</w:t>
      </w:r>
    </w:p>
    <w:p w:rsidR="00C0120C" w:rsidRPr="00AB66F6" w:rsidRDefault="00C0120C" w:rsidP="00C0120C">
      <w:pPr>
        <w:widowControl/>
        <w:numPr>
          <w:ilvl w:val="0"/>
          <w:numId w:val="8"/>
        </w:numPr>
        <w:ind w:firstLine="420"/>
        <w:jc w:val="left"/>
        <w:rPr>
          <w:rFonts w:ascii="宋体" w:hAnsi="宋体" w:cs="仿宋_GB2312"/>
          <w:szCs w:val="21"/>
        </w:rPr>
      </w:pPr>
      <w:r w:rsidRPr="00AB66F6">
        <w:rPr>
          <w:rFonts w:ascii="宋体" w:hAnsi="宋体" w:cs="仿宋_GB2312" w:hint="eastAsia"/>
          <w:szCs w:val="21"/>
        </w:rPr>
        <w:t>培训的材料和文件</w:t>
      </w:r>
    </w:p>
    <w:p w:rsidR="00C0120C" w:rsidRPr="00AB66F6" w:rsidRDefault="00C0120C" w:rsidP="00C0120C">
      <w:pPr>
        <w:widowControl/>
        <w:numPr>
          <w:ilvl w:val="0"/>
          <w:numId w:val="8"/>
        </w:numPr>
        <w:ind w:firstLine="420"/>
        <w:jc w:val="left"/>
        <w:rPr>
          <w:rFonts w:ascii="宋体" w:hAnsi="宋体" w:cs="仿宋_GB2312"/>
          <w:szCs w:val="21"/>
        </w:rPr>
      </w:pPr>
      <w:r w:rsidRPr="00AB66F6">
        <w:rPr>
          <w:rFonts w:ascii="宋体" w:hAnsi="宋体" w:cs="仿宋_GB2312" w:hint="eastAsia"/>
          <w:szCs w:val="21"/>
        </w:rPr>
        <w:t>受训人员的要求</w:t>
      </w:r>
    </w:p>
    <w:p w:rsidR="00C0120C" w:rsidRPr="00AB66F6" w:rsidRDefault="00C0120C" w:rsidP="00C0120C">
      <w:pPr>
        <w:widowControl/>
        <w:numPr>
          <w:ilvl w:val="0"/>
          <w:numId w:val="8"/>
        </w:numPr>
        <w:ind w:firstLine="420"/>
        <w:jc w:val="left"/>
        <w:rPr>
          <w:rFonts w:ascii="宋体" w:hAnsi="宋体" w:cs="仿宋_GB2312"/>
          <w:szCs w:val="21"/>
        </w:rPr>
      </w:pPr>
      <w:r w:rsidRPr="00AB66F6">
        <w:rPr>
          <w:rFonts w:ascii="宋体" w:hAnsi="宋体" w:cs="仿宋_GB2312" w:hint="eastAsia"/>
          <w:szCs w:val="21"/>
        </w:rPr>
        <w:t>授课人员的姓名及职务</w:t>
      </w:r>
    </w:p>
    <w:p w:rsidR="00C0120C" w:rsidRPr="00AB66F6" w:rsidRDefault="00C0120C" w:rsidP="00C0120C">
      <w:pPr>
        <w:widowControl/>
        <w:numPr>
          <w:ilvl w:val="0"/>
          <w:numId w:val="8"/>
        </w:numPr>
        <w:ind w:firstLine="420"/>
        <w:jc w:val="left"/>
        <w:rPr>
          <w:rFonts w:ascii="宋体" w:hAnsi="宋体" w:cs="仿宋_GB2312"/>
          <w:szCs w:val="21"/>
        </w:rPr>
      </w:pPr>
      <w:r w:rsidRPr="00AB66F6">
        <w:rPr>
          <w:rFonts w:ascii="宋体" w:hAnsi="宋体" w:cs="仿宋_GB2312" w:hint="eastAsia"/>
          <w:szCs w:val="21"/>
        </w:rPr>
        <w:t>课程效果的评估方法</w:t>
      </w:r>
    </w:p>
    <w:p w:rsidR="00C0120C" w:rsidRPr="00AB66F6" w:rsidRDefault="00C0120C" w:rsidP="00C0120C">
      <w:pPr>
        <w:ind w:firstLine="420"/>
        <w:rPr>
          <w:rFonts w:ascii="宋体" w:hAnsi="宋体" w:cs="仿宋_GB2312"/>
          <w:szCs w:val="21"/>
        </w:rPr>
      </w:pPr>
      <w:r w:rsidRPr="00AB66F6">
        <w:rPr>
          <w:rFonts w:ascii="宋体" w:hAnsi="宋体" w:cs="仿宋_GB2312" w:hint="eastAsia"/>
          <w:szCs w:val="21"/>
        </w:rPr>
        <w:t>培训文件应在培训实施前1周内提交给业主确认。</w:t>
      </w:r>
    </w:p>
    <w:p w:rsidR="00C0120C" w:rsidRPr="00AB66F6" w:rsidRDefault="00C0120C" w:rsidP="00C0120C">
      <w:pPr>
        <w:ind w:firstLine="420"/>
        <w:rPr>
          <w:rFonts w:ascii="宋体" w:hAnsi="宋体" w:cs="仿宋_GB2312"/>
          <w:szCs w:val="21"/>
        </w:rPr>
      </w:pPr>
      <w:r w:rsidRPr="00AB66F6">
        <w:rPr>
          <w:rFonts w:ascii="宋体" w:hAnsi="宋体" w:cs="仿宋_GB2312" w:hint="eastAsia"/>
          <w:szCs w:val="21"/>
        </w:rPr>
        <w:t>除另有规定外，交业主确认的文件应按一式5份提供；经业主确认的所有文件应提交一式10份印刷文件和5份电子文件。</w:t>
      </w:r>
    </w:p>
    <w:p w:rsidR="00C0120C" w:rsidRPr="00AB66F6" w:rsidRDefault="00C0120C" w:rsidP="00C0120C">
      <w:pPr>
        <w:ind w:firstLine="420"/>
        <w:rPr>
          <w:rFonts w:ascii="宋体" w:hAnsi="宋体" w:cs="仿宋_GB2312"/>
          <w:szCs w:val="21"/>
        </w:rPr>
      </w:pPr>
      <w:r w:rsidRPr="00AB66F6">
        <w:rPr>
          <w:rFonts w:ascii="宋体" w:hAnsi="宋体" w:cs="仿宋_GB2312" w:hint="eastAsia"/>
          <w:szCs w:val="21"/>
        </w:rPr>
        <w:t>培训应包括操作培训和维护培训两个部分。</w:t>
      </w:r>
    </w:p>
    <w:p w:rsidR="00C0120C" w:rsidRPr="00AB66F6" w:rsidRDefault="00C0120C" w:rsidP="00C0120C">
      <w:pPr>
        <w:ind w:firstLine="420"/>
        <w:rPr>
          <w:rFonts w:ascii="宋体" w:hAnsi="宋体" w:cs="仿宋_GB2312"/>
          <w:szCs w:val="21"/>
        </w:rPr>
      </w:pPr>
      <w:bookmarkStart w:id="279" w:name="_Toc342910214"/>
      <w:bookmarkStart w:id="280" w:name="_Toc341272308"/>
      <w:r w:rsidRPr="00AB66F6">
        <w:rPr>
          <w:rFonts w:ascii="宋体" w:hAnsi="宋体" w:cs="仿宋_GB2312" w:hint="eastAsia"/>
          <w:szCs w:val="21"/>
        </w:rPr>
        <w:t>操作培训</w:t>
      </w:r>
      <w:bookmarkEnd w:id="279"/>
      <w:bookmarkEnd w:id="280"/>
    </w:p>
    <w:p w:rsidR="00C0120C" w:rsidRPr="00AB66F6" w:rsidRDefault="00C0120C" w:rsidP="00C0120C">
      <w:pPr>
        <w:ind w:firstLine="420"/>
        <w:rPr>
          <w:rFonts w:ascii="宋体" w:hAnsi="宋体" w:cs="仿宋_GB2312"/>
          <w:szCs w:val="21"/>
        </w:rPr>
      </w:pPr>
      <w:r w:rsidRPr="00AB66F6">
        <w:rPr>
          <w:rFonts w:ascii="宋体" w:hAnsi="宋体" w:cs="仿宋_GB2312" w:hint="eastAsia"/>
          <w:szCs w:val="21"/>
        </w:rPr>
        <w:t>培训在日常和紧急情况下如何操作系统。</w:t>
      </w:r>
    </w:p>
    <w:p w:rsidR="00C0120C" w:rsidRPr="00AB66F6" w:rsidRDefault="00C0120C" w:rsidP="00C0120C">
      <w:pPr>
        <w:ind w:firstLine="420"/>
        <w:rPr>
          <w:rFonts w:ascii="宋体" w:hAnsi="宋体" w:cs="仿宋_GB2312"/>
          <w:szCs w:val="21"/>
        </w:rPr>
      </w:pPr>
      <w:bookmarkStart w:id="281" w:name="_Toc341272309"/>
      <w:bookmarkStart w:id="282" w:name="_Toc342910215"/>
      <w:r w:rsidRPr="00AB66F6">
        <w:rPr>
          <w:rFonts w:ascii="宋体" w:hAnsi="宋体" w:cs="仿宋_GB2312" w:hint="eastAsia"/>
          <w:szCs w:val="21"/>
        </w:rPr>
        <w:t>维护培训</w:t>
      </w:r>
      <w:bookmarkEnd w:id="281"/>
      <w:bookmarkEnd w:id="282"/>
    </w:p>
    <w:p w:rsidR="00C0120C" w:rsidRPr="00AB66F6" w:rsidRDefault="00C0120C" w:rsidP="00C0120C">
      <w:pPr>
        <w:ind w:firstLine="420"/>
        <w:rPr>
          <w:rFonts w:ascii="宋体" w:hAnsi="宋体" w:cs="仿宋_GB2312"/>
          <w:szCs w:val="21"/>
        </w:rPr>
      </w:pPr>
      <w:r w:rsidRPr="00AB66F6">
        <w:rPr>
          <w:rFonts w:ascii="宋体" w:hAnsi="宋体" w:cs="仿宋_GB2312" w:hint="eastAsia"/>
          <w:szCs w:val="21"/>
        </w:rPr>
        <w:t>培训在日常和紧急情况下如何维护和管理系统。</w:t>
      </w:r>
    </w:p>
    <w:p w:rsidR="00C0120C" w:rsidRPr="00AB66F6" w:rsidRDefault="00C0120C" w:rsidP="00C0120C">
      <w:pPr>
        <w:ind w:firstLine="420"/>
        <w:rPr>
          <w:rFonts w:ascii="宋体" w:hAnsi="宋体"/>
          <w:szCs w:val="21"/>
        </w:rPr>
      </w:pPr>
      <w:r w:rsidRPr="00AB66F6">
        <w:rPr>
          <w:rFonts w:ascii="宋体" w:hAnsi="宋体" w:cs="仿宋_GB2312" w:hint="eastAsia"/>
          <w:szCs w:val="21"/>
        </w:rPr>
        <w:t>无论是现场培训还是厂家培训皆包含在合同中。</w:t>
      </w:r>
    </w:p>
    <w:p w:rsidR="00C0120C" w:rsidRPr="00BD5EF0" w:rsidRDefault="00C0120C" w:rsidP="00BD5EF0">
      <w:pPr>
        <w:pStyle w:val="2"/>
      </w:pPr>
      <w:bookmarkStart w:id="283" w:name="_Toc341272310"/>
      <w:bookmarkStart w:id="284" w:name="_Toc7713"/>
      <w:bookmarkStart w:id="285" w:name="_Toc342910216"/>
      <w:bookmarkStart w:id="286" w:name="_Toc27981"/>
      <w:bookmarkStart w:id="287" w:name="_Toc89333982"/>
      <w:r w:rsidRPr="00BD5EF0">
        <w:rPr>
          <w:rFonts w:hint="eastAsia"/>
        </w:rPr>
        <w:t>售后服务要求</w:t>
      </w:r>
      <w:bookmarkEnd w:id="283"/>
      <w:bookmarkEnd w:id="284"/>
      <w:bookmarkEnd w:id="285"/>
      <w:bookmarkEnd w:id="286"/>
      <w:bookmarkEnd w:id="287"/>
    </w:p>
    <w:p w:rsidR="00C0120C" w:rsidRDefault="00C0120C" w:rsidP="00C0120C">
      <w:pPr>
        <w:ind w:firstLine="420"/>
        <w:rPr>
          <w:rFonts w:ascii="宋体" w:hAnsi="宋体" w:cs="仿宋_GB2312"/>
          <w:szCs w:val="28"/>
        </w:rPr>
      </w:pPr>
      <w:r w:rsidRPr="00AB66F6">
        <w:rPr>
          <w:rFonts w:ascii="宋体" w:hAnsi="宋体" w:cs="仿宋_GB2312" w:hint="eastAsia"/>
          <w:szCs w:val="28"/>
        </w:rPr>
        <w:t>提供服务响应及维修等承诺。包括服务能力、服务时间、人员配备、系统故障响应、诊断、应急处理、巡检、维修、对系统运行情况实施监控，定期为用户提供系统检测报告，并提出优化策略、分析、定位应用系统方面的相关问题，并提出具体的解决方案和办法、相应系统更新补丁和产品升级方案和相应的设备更换方案等；技术支持和相应软件的升级承诺等。</w:t>
      </w:r>
    </w:p>
    <w:p w:rsidR="00DD67B4" w:rsidRDefault="00DD67B4" w:rsidP="00DD67B4">
      <w:pPr>
        <w:ind w:firstLine="420"/>
        <w:rPr>
          <w:rFonts w:ascii="宋体" w:hAnsi="宋体" w:cs="仿宋_GB2312"/>
          <w:szCs w:val="28"/>
        </w:rPr>
      </w:pPr>
    </w:p>
    <w:p w:rsidR="00DD67B4" w:rsidRDefault="00DD67B4" w:rsidP="00DD67B4">
      <w:pPr>
        <w:ind w:firstLine="420"/>
        <w:rPr>
          <w:rFonts w:ascii="宋体" w:hAnsi="宋体" w:cs="仿宋_GB2312"/>
          <w:szCs w:val="28"/>
        </w:rPr>
      </w:pPr>
    </w:p>
    <w:p w:rsidR="00DD67B4" w:rsidRPr="00AB66F6" w:rsidRDefault="00DD67B4" w:rsidP="00DD67B4">
      <w:pPr>
        <w:ind w:firstLine="320"/>
        <w:rPr>
          <w:rFonts w:ascii="宋体" w:hAnsi="宋体" w:cs="仿宋_GB2312"/>
          <w:sz w:val="16"/>
          <w:szCs w:val="28"/>
        </w:rPr>
      </w:pPr>
    </w:p>
    <w:p w:rsidR="00C0120C" w:rsidRPr="00BD5EF0" w:rsidRDefault="00C0120C" w:rsidP="00BD5EF0">
      <w:pPr>
        <w:pStyle w:val="2"/>
      </w:pPr>
      <w:bookmarkStart w:id="288" w:name="_Toc26312"/>
      <w:bookmarkStart w:id="289" w:name="_Toc342910218"/>
      <w:bookmarkStart w:id="290" w:name="_Toc19684"/>
      <w:bookmarkStart w:id="291" w:name="_Toc89333984"/>
      <w:r w:rsidRPr="00BD5EF0">
        <w:rPr>
          <w:rFonts w:hint="eastAsia"/>
        </w:rPr>
        <w:lastRenderedPageBreak/>
        <w:t>货物交付</w:t>
      </w:r>
      <w:bookmarkEnd w:id="288"/>
      <w:bookmarkEnd w:id="289"/>
      <w:bookmarkEnd w:id="290"/>
      <w:bookmarkEnd w:id="291"/>
    </w:p>
    <w:p w:rsidR="00AB66F6" w:rsidRDefault="00C0120C" w:rsidP="00AB66F6">
      <w:pPr>
        <w:ind w:firstLine="420"/>
        <w:rPr>
          <w:rFonts w:ascii="宋体" w:hAnsi="宋体" w:cs="仿宋_GB2312"/>
          <w:szCs w:val="21"/>
          <w:highlight w:val="red"/>
        </w:rPr>
      </w:pPr>
      <w:r w:rsidRPr="00AB66F6">
        <w:rPr>
          <w:rFonts w:ascii="宋体" w:hAnsi="宋体" w:cs="仿宋_GB2312" w:hint="eastAsia"/>
          <w:szCs w:val="28"/>
        </w:rPr>
        <w:t>应由原厂商处直接送达上饶市公共交通有限责任公司。</w:t>
      </w:r>
      <w:r w:rsidR="00AB66F6" w:rsidRPr="00AB66F6">
        <w:rPr>
          <w:rFonts w:ascii="宋体" w:hAnsi="宋体" w:cs="仿宋_GB2312" w:hint="eastAsia"/>
          <w:szCs w:val="21"/>
        </w:rPr>
        <w:t>系统建设项目</w:t>
      </w:r>
      <w:r w:rsidR="00AB66F6" w:rsidRPr="00AB66F6">
        <w:rPr>
          <w:rFonts w:ascii="宋体" w:hAnsi="宋体" w:cs="仿宋_GB2312" w:hint="eastAsia"/>
          <w:szCs w:val="21"/>
          <w:highlight w:val="red"/>
        </w:rPr>
        <w:t>开发的全部源代码（包括所有的程序源代码，数据库结构等）全部以光盘形式移交</w:t>
      </w:r>
      <w:r w:rsidR="00DD67B4">
        <w:rPr>
          <w:rFonts w:ascii="宋体" w:hAnsi="宋体" w:cs="仿宋_GB2312" w:hint="eastAsia"/>
          <w:szCs w:val="21"/>
          <w:highlight w:val="red"/>
        </w:rPr>
        <w:t>，每半年对源代码进行更新</w:t>
      </w:r>
      <w:r w:rsidR="00AB66F6" w:rsidRPr="00AB66F6">
        <w:rPr>
          <w:rFonts w:ascii="宋体" w:hAnsi="宋体" w:cs="仿宋_GB2312" w:hint="eastAsia"/>
          <w:szCs w:val="21"/>
          <w:highlight w:val="red"/>
        </w:rPr>
        <w:t>。</w:t>
      </w:r>
    </w:p>
    <w:p w:rsidR="00DD67B4" w:rsidRDefault="00DD67B4" w:rsidP="00DD67B4">
      <w:pPr>
        <w:ind w:firstLine="560"/>
        <w:rPr>
          <w:sz w:val="28"/>
          <w:szCs w:val="28"/>
        </w:rPr>
      </w:pPr>
    </w:p>
    <w:p w:rsidR="00DD67B4" w:rsidRPr="00AB66F6" w:rsidRDefault="00DD67B4" w:rsidP="00DD67B4">
      <w:pPr>
        <w:ind w:firstLine="560"/>
        <w:rPr>
          <w:rFonts w:ascii="宋体" w:hAnsi="宋体" w:cs="仿宋_GB2312"/>
          <w:szCs w:val="21"/>
          <w:highlight w:val="red"/>
        </w:rPr>
      </w:pPr>
      <w:r w:rsidRPr="00BF6737">
        <w:rPr>
          <w:rFonts w:hint="eastAsia"/>
          <w:sz w:val="28"/>
          <w:szCs w:val="28"/>
        </w:rPr>
        <w:t>系统质保期</w:t>
      </w:r>
      <w:r>
        <w:rPr>
          <w:rFonts w:hint="eastAsia"/>
          <w:sz w:val="28"/>
          <w:szCs w:val="28"/>
        </w:rPr>
        <w:t>5</w:t>
      </w:r>
      <w:r w:rsidRPr="00BF6737">
        <w:rPr>
          <w:rFonts w:hint="eastAsia"/>
          <w:sz w:val="28"/>
          <w:szCs w:val="28"/>
        </w:rPr>
        <w:t>年，提供质保期外每年的</w:t>
      </w:r>
      <w:r>
        <w:rPr>
          <w:rFonts w:hint="eastAsia"/>
          <w:sz w:val="28"/>
          <w:szCs w:val="28"/>
        </w:rPr>
        <w:t>系统运维</w:t>
      </w:r>
      <w:r w:rsidRPr="00BF6737">
        <w:rPr>
          <w:rFonts w:hint="eastAsia"/>
          <w:sz w:val="28"/>
          <w:szCs w:val="28"/>
        </w:rPr>
        <w:t>费：</w:t>
      </w:r>
    </w:p>
    <w:p w:rsidR="00C0120C" w:rsidRPr="00DD67B4" w:rsidRDefault="00C0120C" w:rsidP="00C0120C">
      <w:pPr>
        <w:ind w:firstLine="320"/>
        <w:rPr>
          <w:rFonts w:ascii="宋体" w:hAnsi="宋体" w:cs="仿宋_GB2312"/>
          <w:sz w:val="16"/>
          <w:szCs w:val="28"/>
          <w:highlight w:val="red"/>
        </w:rPr>
      </w:pPr>
    </w:p>
    <w:p w:rsidR="00C0120C" w:rsidRPr="00BD5EF0" w:rsidRDefault="00C0120C" w:rsidP="00C0120C">
      <w:pPr>
        <w:ind w:firstLine="420"/>
        <w:rPr>
          <w:rFonts w:ascii="宋体" w:hAnsi="宋体"/>
        </w:rPr>
      </w:pPr>
    </w:p>
    <w:p w:rsidR="00C0120C" w:rsidRPr="00BD5EF0" w:rsidRDefault="00C0120C" w:rsidP="00C0120C">
      <w:pPr>
        <w:ind w:firstLine="420"/>
        <w:rPr>
          <w:rFonts w:ascii="宋体" w:hAnsi="宋体" w:cs="仿宋_GB2312"/>
          <w:szCs w:val="28"/>
        </w:rPr>
      </w:pPr>
    </w:p>
    <w:sectPr w:rsidR="00C0120C" w:rsidRPr="00BD5EF0" w:rsidSect="0040785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934" w:rsidRDefault="00106934" w:rsidP="00AB38B6">
      <w:pPr>
        <w:ind w:firstLine="420"/>
      </w:pPr>
      <w:r>
        <w:separator/>
      </w:r>
    </w:p>
  </w:endnote>
  <w:endnote w:type="continuationSeparator" w:id="1">
    <w:p w:rsidR="00106934" w:rsidRDefault="00106934" w:rsidP="00AB38B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公文小标宋">
    <w:altName w:val="Arial Unicode MS"/>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8B" w:rsidRDefault="00AB798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505"/>
      <w:docPartObj>
        <w:docPartGallery w:val="Page Numbers (Bottom of Page)"/>
        <w:docPartUnique/>
      </w:docPartObj>
    </w:sdtPr>
    <w:sdtContent>
      <w:p w:rsidR="00AB798B" w:rsidRDefault="00AA4572" w:rsidP="00407850">
        <w:pPr>
          <w:pStyle w:val="a4"/>
          <w:ind w:firstLine="360"/>
          <w:jc w:val="center"/>
        </w:pPr>
        <w:fldSimple w:instr="PAGE   \* MERGEFORMAT">
          <w:r w:rsidR="00C85462" w:rsidRPr="00C85462">
            <w:rPr>
              <w:noProof/>
              <w:lang w:val="zh-CN"/>
            </w:rPr>
            <w:t>33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8B" w:rsidRDefault="00AB798B">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934" w:rsidRDefault="00106934" w:rsidP="00AB38B6">
      <w:pPr>
        <w:ind w:firstLine="420"/>
      </w:pPr>
      <w:r>
        <w:separator/>
      </w:r>
    </w:p>
  </w:footnote>
  <w:footnote w:type="continuationSeparator" w:id="1">
    <w:p w:rsidR="00106934" w:rsidRDefault="00106934" w:rsidP="00AB38B6">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8B" w:rsidRDefault="00AB798B">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8B" w:rsidRPr="00407850" w:rsidRDefault="00AB798B" w:rsidP="00407850">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8B" w:rsidRDefault="00AB798B">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C3A63D"/>
    <w:multiLevelType w:val="multilevel"/>
    <w:tmpl w:val="BFC3A63D"/>
    <w:lvl w:ilvl="0">
      <w:start w:val="1"/>
      <w:numFmt w:val="decimal"/>
      <w:lvlText w:val="%1"/>
      <w:lvlJc w:val="left"/>
      <w:pPr>
        <w:ind w:left="432" w:hanging="432"/>
      </w:pPr>
      <w:rPr>
        <w:rFonts w:ascii="宋体" w:eastAsia="宋体" w:hAnsi="宋体" w:cs="宋体" w:hint="default"/>
      </w:rPr>
    </w:lvl>
    <w:lvl w:ilvl="1">
      <w:start w:val="1"/>
      <w:numFmt w:val="decimal"/>
      <w:lvlText w:val="2.%2"/>
      <w:lvlJc w:val="left"/>
      <w:pPr>
        <w:ind w:left="576" w:hanging="576"/>
      </w:pPr>
      <w:rPr>
        <w:rFonts w:ascii="宋体" w:eastAsia="宋体" w:hAnsi="宋体" w:cs="宋体" w:hint="default"/>
      </w:rPr>
    </w:lvl>
    <w:lvl w:ilvl="2">
      <w:start w:val="1"/>
      <w:numFmt w:val="decimal"/>
      <w:lvlText w:val="2.%2.%3"/>
      <w:lvlJc w:val="left"/>
      <w:pPr>
        <w:ind w:left="720" w:hanging="720"/>
      </w:pPr>
      <w:rPr>
        <w:rFonts w:ascii="宋体" w:eastAsia="宋体" w:hAnsi="宋体" w:cs="宋体" w:hint="default"/>
      </w:rPr>
    </w:lvl>
    <w:lvl w:ilvl="3">
      <w:start w:val="1"/>
      <w:numFmt w:val="decimal"/>
      <w:lvlText w:val="6.%2.%3.%4"/>
      <w:lvlJc w:val="left"/>
      <w:pPr>
        <w:ind w:left="864" w:hanging="864"/>
      </w:pPr>
      <w:rPr>
        <w:rFonts w:ascii="宋体" w:eastAsia="宋体" w:hAnsi="宋体" w:cs="宋体" w:hint="default"/>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nsid w:val="C2D26CF1"/>
    <w:multiLevelType w:val="singleLevel"/>
    <w:tmpl w:val="C2D26CF1"/>
    <w:lvl w:ilvl="0">
      <w:start w:val="1"/>
      <w:numFmt w:val="decimal"/>
      <w:lvlText w:val="(%1)"/>
      <w:lvlJc w:val="left"/>
      <w:pPr>
        <w:ind w:left="425" w:hanging="425"/>
      </w:pPr>
      <w:rPr>
        <w:rFonts w:hint="default"/>
      </w:rPr>
    </w:lvl>
  </w:abstractNum>
  <w:abstractNum w:abstractNumId="2">
    <w:nsid w:val="D9F01A5F"/>
    <w:multiLevelType w:val="singleLevel"/>
    <w:tmpl w:val="D9F01A5F"/>
    <w:lvl w:ilvl="0">
      <w:start w:val="1"/>
      <w:numFmt w:val="bullet"/>
      <w:lvlText w:val=""/>
      <w:lvlJc w:val="left"/>
      <w:pPr>
        <w:ind w:left="420" w:hanging="420"/>
      </w:pPr>
      <w:rPr>
        <w:rFonts w:ascii="Wingdings" w:hAnsi="Wingdings" w:hint="default"/>
      </w:rPr>
    </w:lvl>
  </w:abstractNum>
  <w:abstractNum w:abstractNumId="3">
    <w:nsid w:val="0F1E2B45"/>
    <w:multiLevelType w:val="multilevel"/>
    <w:tmpl w:val="0F1E2B45"/>
    <w:lvl w:ilvl="0">
      <w:start w:val="1"/>
      <w:numFmt w:val="decimal"/>
      <w:lvlText w:val="%1、"/>
      <w:lvlJc w:val="left"/>
      <w:pPr>
        <w:ind w:left="920" w:hanging="360"/>
      </w:pPr>
      <w:rPr>
        <w:rFonts w:ascii="宋体" w:hAnsi="宋体"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2DFB3175"/>
    <w:multiLevelType w:val="multilevel"/>
    <w:tmpl w:val="2DFB31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6C805E7"/>
    <w:multiLevelType w:val="multilevel"/>
    <w:tmpl w:val="56C805E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590D1CC7"/>
    <w:multiLevelType w:val="multilevel"/>
    <w:tmpl w:val="590D1CC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79923640"/>
    <w:multiLevelType w:val="multilevel"/>
    <w:tmpl w:val="79923640"/>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8">
    <w:nsid w:val="7994D79B"/>
    <w:multiLevelType w:val="multilevel"/>
    <w:tmpl w:val="9672225A"/>
    <w:lvl w:ilvl="0">
      <w:start w:val="1"/>
      <w:numFmt w:val="decimal"/>
      <w:pStyle w:val="1"/>
      <w:lvlText w:val="%1"/>
      <w:lvlJc w:val="left"/>
      <w:pPr>
        <w:ind w:left="432" w:hanging="432"/>
      </w:pPr>
      <w:rPr>
        <w:rFonts w:ascii="宋体" w:eastAsia="宋体" w:hAnsi="宋体" w:cs="宋体"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8"/>
  </w:num>
  <w:num w:numId="2">
    <w:abstractNumId w:val="8"/>
  </w:num>
  <w:num w:numId="3">
    <w:abstractNumId w:val="0"/>
  </w:num>
  <w:num w:numId="4">
    <w:abstractNumId w:val="5"/>
  </w:num>
  <w:num w:numId="5">
    <w:abstractNumId w:val="2"/>
  </w:num>
  <w:num w:numId="6">
    <w:abstractNumId w:val="1"/>
  </w:num>
  <w:num w:numId="7">
    <w:abstractNumId w:val="4"/>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348"/>
    <w:rsid w:val="00106934"/>
    <w:rsid w:val="003951F8"/>
    <w:rsid w:val="00407850"/>
    <w:rsid w:val="00417348"/>
    <w:rsid w:val="006E4DA6"/>
    <w:rsid w:val="00702A7C"/>
    <w:rsid w:val="009D5825"/>
    <w:rsid w:val="00AA4572"/>
    <w:rsid w:val="00AB38B6"/>
    <w:rsid w:val="00AB66F6"/>
    <w:rsid w:val="00AB798B"/>
    <w:rsid w:val="00B037F9"/>
    <w:rsid w:val="00B21378"/>
    <w:rsid w:val="00B86017"/>
    <w:rsid w:val="00BD5EF0"/>
    <w:rsid w:val="00C0120C"/>
    <w:rsid w:val="00C0234F"/>
    <w:rsid w:val="00C85462"/>
    <w:rsid w:val="00D810AD"/>
    <w:rsid w:val="00DD67B4"/>
    <w:rsid w:val="00FF05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F0"/>
    <w:pPr>
      <w:widowControl w:val="0"/>
      <w:spacing w:line="360" w:lineRule="auto"/>
      <w:ind w:firstLineChars="200" w:firstLine="200"/>
      <w:jc w:val="both"/>
    </w:pPr>
    <w:rPr>
      <w:rFonts w:eastAsia="宋体"/>
    </w:rPr>
  </w:style>
  <w:style w:type="paragraph" w:styleId="1">
    <w:name w:val="heading 1"/>
    <w:basedOn w:val="a"/>
    <w:next w:val="a"/>
    <w:link w:val="1Char"/>
    <w:autoRedefine/>
    <w:qFormat/>
    <w:rsid w:val="00BD5EF0"/>
    <w:pPr>
      <w:keepNext/>
      <w:keepLines/>
      <w:numPr>
        <w:numId w:val="1"/>
      </w:numPr>
      <w:tabs>
        <w:tab w:val="left" w:pos="420"/>
        <w:tab w:val="left" w:pos="562"/>
      </w:tabs>
      <w:adjustRightInd w:val="0"/>
      <w:spacing w:before="120" w:after="120"/>
      <w:ind w:left="0" w:firstLineChars="0" w:firstLine="0"/>
      <w:jc w:val="left"/>
      <w:textAlignment w:val="baseline"/>
      <w:outlineLvl w:val="0"/>
    </w:pPr>
    <w:rPr>
      <w:rFonts w:ascii="Times New Roman" w:eastAsia="黑体" w:hAnsi="Times New Roman" w:cs="Times New Roman"/>
      <w:bCs/>
      <w:kern w:val="44"/>
      <w:sz w:val="44"/>
      <w:szCs w:val="28"/>
      <w:lang w:val="zh-CN"/>
    </w:rPr>
  </w:style>
  <w:style w:type="paragraph" w:styleId="2">
    <w:name w:val="heading 2"/>
    <w:basedOn w:val="a"/>
    <w:next w:val="a"/>
    <w:link w:val="2Char"/>
    <w:autoRedefine/>
    <w:qFormat/>
    <w:rsid w:val="00AB66F6"/>
    <w:pPr>
      <w:numPr>
        <w:ilvl w:val="1"/>
        <w:numId w:val="1"/>
      </w:numPr>
      <w:tabs>
        <w:tab w:val="left" w:pos="420"/>
        <w:tab w:val="left" w:pos="562"/>
      </w:tabs>
      <w:adjustRightInd w:val="0"/>
      <w:spacing w:before="120" w:after="120"/>
      <w:ind w:left="0" w:firstLineChars="0" w:firstLine="0"/>
      <w:jc w:val="left"/>
      <w:textAlignment w:val="baseline"/>
      <w:outlineLvl w:val="1"/>
    </w:pPr>
    <w:rPr>
      <w:rFonts w:ascii="Times New Roman" w:hAnsi="Times New Roman" w:cs="Times New Roman"/>
      <w:b/>
      <w:color w:val="000000"/>
      <w:kern w:val="0"/>
      <w:sz w:val="36"/>
      <w:szCs w:val="24"/>
      <w:lang w:val="zh-CN"/>
    </w:rPr>
  </w:style>
  <w:style w:type="paragraph" w:styleId="3">
    <w:name w:val="heading 3"/>
    <w:basedOn w:val="a"/>
    <w:next w:val="a"/>
    <w:link w:val="3Char"/>
    <w:autoRedefine/>
    <w:unhideWhenUsed/>
    <w:qFormat/>
    <w:rsid w:val="00BD5EF0"/>
    <w:pPr>
      <w:keepNext/>
      <w:keepLines/>
      <w:numPr>
        <w:ilvl w:val="2"/>
        <w:numId w:val="1"/>
      </w:numPr>
      <w:adjustRightInd w:val="0"/>
      <w:spacing w:before="260" w:after="260" w:line="415" w:lineRule="auto"/>
      <w:ind w:left="0" w:firstLineChars="0" w:firstLine="0"/>
      <w:textAlignment w:val="baseline"/>
      <w:outlineLvl w:val="2"/>
    </w:pPr>
    <w:rPr>
      <w:rFonts w:ascii="Times New Roman" w:hAnsi="Times New Roman" w:cs="Times New Roman"/>
      <w:b/>
      <w:bCs/>
      <w:kern w:val="0"/>
      <w:sz w:val="32"/>
      <w:szCs w:val="32"/>
    </w:rPr>
  </w:style>
  <w:style w:type="paragraph" w:styleId="4">
    <w:name w:val="heading 4"/>
    <w:basedOn w:val="a"/>
    <w:next w:val="a"/>
    <w:link w:val="4Char"/>
    <w:autoRedefine/>
    <w:unhideWhenUsed/>
    <w:qFormat/>
    <w:rsid w:val="00BD5EF0"/>
    <w:pPr>
      <w:keepNext/>
      <w:keepLines/>
      <w:numPr>
        <w:ilvl w:val="3"/>
        <w:numId w:val="1"/>
      </w:numPr>
      <w:adjustRightInd w:val="0"/>
      <w:spacing w:before="280" w:after="290" w:line="377" w:lineRule="auto"/>
      <w:ind w:left="0" w:firstLineChars="0" w:firstLine="0"/>
      <w:textAlignment w:val="baseline"/>
      <w:outlineLvl w:val="3"/>
    </w:pPr>
    <w:rPr>
      <w:rFonts w:asciiTheme="majorHAnsi" w:hAnsiTheme="majorHAnsi" w:cstheme="majorBidi"/>
      <w:b/>
      <w:bCs/>
      <w:kern w:val="0"/>
      <w:sz w:val="30"/>
      <w:szCs w:val="28"/>
    </w:rPr>
  </w:style>
  <w:style w:type="paragraph" w:styleId="5">
    <w:name w:val="heading 5"/>
    <w:basedOn w:val="a"/>
    <w:next w:val="a"/>
    <w:link w:val="5Char"/>
    <w:autoRedefine/>
    <w:unhideWhenUsed/>
    <w:qFormat/>
    <w:rsid w:val="00BD5EF0"/>
    <w:pPr>
      <w:keepNext/>
      <w:keepLines/>
      <w:numPr>
        <w:ilvl w:val="4"/>
        <w:numId w:val="1"/>
      </w:numPr>
      <w:adjustRightInd w:val="0"/>
      <w:spacing w:before="280" w:after="290" w:line="377" w:lineRule="auto"/>
      <w:ind w:left="0" w:firstLineChars="0" w:firstLine="0"/>
      <w:textAlignment w:val="baseline"/>
      <w:outlineLvl w:val="4"/>
    </w:pPr>
    <w:rPr>
      <w:rFonts w:ascii="Times New Roman" w:hAnsi="Times New Roman" w:cs="Times New Roman"/>
      <w:b/>
      <w:bCs/>
      <w:kern w:val="0"/>
      <w:sz w:val="28"/>
      <w:szCs w:val="28"/>
    </w:rPr>
  </w:style>
  <w:style w:type="paragraph" w:styleId="6">
    <w:name w:val="heading 6"/>
    <w:basedOn w:val="a"/>
    <w:next w:val="a"/>
    <w:link w:val="6Char"/>
    <w:unhideWhenUsed/>
    <w:qFormat/>
    <w:rsid w:val="00AB38B6"/>
    <w:pPr>
      <w:keepNext/>
      <w:keepLines/>
      <w:numPr>
        <w:ilvl w:val="5"/>
        <w:numId w:val="1"/>
      </w:numPr>
      <w:adjustRightInd w:val="0"/>
      <w:spacing w:before="240" w:after="64" w:line="320" w:lineRule="auto"/>
      <w:textAlignment w:val="baseline"/>
      <w:outlineLvl w:val="5"/>
    </w:pPr>
    <w:rPr>
      <w:rFonts w:asciiTheme="majorHAnsi" w:eastAsia="仿宋" w:hAnsiTheme="majorHAnsi" w:cstheme="majorBidi"/>
      <w:b/>
      <w:bCs/>
      <w:kern w:val="0"/>
      <w:sz w:val="30"/>
      <w:szCs w:val="24"/>
    </w:rPr>
  </w:style>
  <w:style w:type="paragraph" w:styleId="7">
    <w:name w:val="heading 7"/>
    <w:basedOn w:val="a"/>
    <w:next w:val="a"/>
    <w:link w:val="7Char"/>
    <w:unhideWhenUsed/>
    <w:qFormat/>
    <w:rsid w:val="00D810AD"/>
    <w:pPr>
      <w:keepNext/>
      <w:keepLines/>
      <w:adjustRightInd w:val="0"/>
      <w:spacing w:before="240" w:after="64" w:line="320" w:lineRule="auto"/>
      <w:ind w:left="1296" w:hanging="1296"/>
      <w:textAlignment w:val="baseline"/>
      <w:outlineLvl w:val="6"/>
    </w:pPr>
    <w:rPr>
      <w:rFonts w:ascii="Times New Roman" w:eastAsia="仿宋" w:hAnsi="Times New Roman" w:cs="Times New Roman"/>
      <w:b/>
      <w:bCs/>
      <w:kern w:val="0"/>
      <w:sz w:val="28"/>
      <w:szCs w:val="24"/>
    </w:rPr>
  </w:style>
  <w:style w:type="paragraph" w:styleId="8">
    <w:name w:val="heading 8"/>
    <w:basedOn w:val="a"/>
    <w:next w:val="a"/>
    <w:link w:val="8Char"/>
    <w:unhideWhenUsed/>
    <w:qFormat/>
    <w:rsid w:val="00D810AD"/>
    <w:pPr>
      <w:keepNext/>
      <w:keepLines/>
      <w:adjustRightInd w:val="0"/>
      <w:spacing w:before="240" w:after="64" w:line="320" w:lineRule="auto"/>
      <w:ind w:left="1440" w:hanging="1440"/>
      <w:textAlignment w:val="baseline"/>
      <w:outlineLvl w:val="7"/>
    </w:pPr>
    <w:rPr>
      <w:rFonts w:asciiTheme="majorHAnsi" w:eastAsiaTheme="majorEastAsia" w:hAnsiTheme="majorHAnsi" w:cstheme="majorBidi"/>
      <w:kern w:val="0"/>
      <w:sz w:val="28"/>
      <w:szCs w:val="24"/>
    </w:rPr>
  </w:style>
  <w:style w:type="paragraph" w:styleId="9">
    <w:name w:val="heading 9"/>
    <w:basedOn w:val="a"/>
    <w:next w:val="a"/>
    <w:link w:val="9Char"/>
    <w:unhideWhenUsed/>
    <w:qFormat/>
    <w:rsid w:val="00D810AD"/>
    <w:pPr>
      <w:keepNext/>
      <w:keepLines/>
      <w:adjustRightInd w:val="0"/>
      <w:spacing w:before="240" w:after="64" w:line="320" w:lineRule="auto"/>
      <w:ind w:left="1584" w:hanging="1584"/>
      <w:textAlignment w:val="baseline"/>
      <w:outlineLvl w:val="8"/>
    </w:pPr>
    <w:rPr>
      <w:rFonts w:asciiTheme="majorHAnsi" w:eastAsiaTheme="majorEastAsia" w:hAnsiTheme="majorHAnsi" w:cstheme="majorBidi"/>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8B6"/>
    <w:rPr>
      <w:sz w:val="18"/>
      <w:szCs w:val="18"/>
    </w:rPr>
  </w:style>
  <w:style w:type="paragraph" w:styleId="a4">
    <w:name w:val="footer"/>
    <w:basedOn w:val="a"/>
    <w:link w:val="Char0"/>
    <w:uiPriority w:val="99"/>
    <w:unhideWhenUsed/>
    <w:qFormat/>
    <w:rsid w:val="00AB38B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B38B6"/>
    <w:rPr>
      <w:sz w:val="18"/>
      <w:szCs w:val="18"/>
    </w:rPr>
  </w:style>
  <w:style w:type="character" w:customStyle="1" w:styleId="1Char">
    <w:name w:val="标题 1 Char"/>
    <w:basedOn w:val="a0"/>
    <w:link w:val="1"/>
    <w:rsid w:val="00BD5EF0"/>
    <w:rPr>
      <w:rFonts w:ascii="Times New Roman" w:eastAsia="黑体" w:hAnsi="Times New Roman" w:cs="Times New Roman"/>
      <w:bCs/>
      <w:kern w:val="44"/>
      <w:sz w:val="44"/>
      <w:szCs w:val="28"/>
      <w:lang w:val="zh-CN"/>
    </w:rPr>
  </w:style>
  <w:style w:type="character" w:customStyle="1" w:styleId="2Char">
    <w:name w:val="标题 2 Char"/>
    <w:basedOn w:val="a0"/>
    <w:link w:val="2"/>
    <w:rsid w:val="00AB66F6"/>
    <w:rPr>
      <w:rFonts w:ascii="Times New Roman" w:eastAsia="宋体" w:hAnsi="Times New Roman" w:cs="Times New Roman"/>
      <w:b/>
      <w:color w:val="000000"/>
      <w:kern w:val="0"/>
      <w:sz w:val="36"/>
      <w:szCs w:val="24"/>
      <w:lang w:val="zh-CN"/>
    </w:rPr>
  </w:style>
  <w:style w:type="character" w:customStyle="1" w:styleId="3Char">
    <w:name w:val="标题 3 Char"/>
    <w:basedOn w:val="a0"/>
    <w:link w:val="3"/>
    <w:rsid w:val="00BD5EF0"/>
    <w:rPr>
      <w:rFonts w:ascii="Times New Roman" w:eastAsia="宋体" w:hAnsi="Times New Roman" w:cs="Times New Roman"/>
      <w:b/>
      <w:bCs/>
      <w:kern w:val="0"/>
      <w:sz w:val="32"/>
      <w:szCs w:val="32"/>
    </w:rPr>
  </w:style>
  <w:style w:type="character" w:customStyle="1" w:styleId="4Char">
    <w:name w:val="标题 4 Char"/>
    <w:basedOn w:val="a0"/>
    <w:link w:val="4"/>
    <w:rsid w:val="00BD5EF0"/>
    <w:rPr>
      <w:rFonts w:asciiTheme="majorHAnsi" w:eastAsia="宋体" w:hAnsiTheme="majorHAnsi" w:cstheme="majorBidi"/>
      <w:b/>
      <w:bCs/>
      <w:kern w:val="0"/>
      <w:sz w:val="30"/>
      <w:szCs w:val="28"/>
    </w:rPr>
  </w:style>
  <w:style w:type="character" w:customStyle="1" w:styleId="5Char">
    <w:name w:val="标题 5 Char"/>
    <w:basedOn w:val="a0"/>
    <w:link w:val="5"/>
    <w:rsid w:val="00BD5EF0"/>
    <w:rPr>
      <w:rFonts w:ascii="Times New Roman" w:eastAsia="宋体" w:hAnsi="Times New Roman" w:cs="Times New Roman"/>
      <w:b/>
      <w:bCs/>
      <w:kern w:val="0"/>
      <w:sz w:val="28"/>
      <w:szCs w:val="28"/>
    </w:rPr>
  </w:style>
  <w:style w:type="character" w:customStyle="1" w:styleId="6Char">
    <w:name w:val="标题 6 Char"/>
    <w:basedOn w:val="a0"/>
    <w:link w:val="6"/>
    <w:rsid w:val="00AB38B6"/>
    <w:rPr>
      <w:rFonts w:asciiTheme="majorHAnsi" w:eastAsia="仿宋" w:hAnsiTheme="majorHAnsi" w:cstheme="majorBidi"/>
      <w:b/>
      <w:bCs/>
      <w:kern w:val="0"/>
      <w:sz w:val="30"/>
      <w:szCs w:val="24"/>
    </w:rPr>
  </w:style>
  <w:style w:type="character" w:customStyle="1" w:styleId="7Char">
    <w:name w:val="标题 7 Char"/>
    <w:basedOn w:val="a0"/>
    <w:link w:val="7"/>
    <w:rsid w:val="00D810AD"/>
    <w:rPr>
      <w:rFonts w:ascii="Times New Roman" w:eastAsia="仿宋" w:hAnsi="Times New Roman" w:cs="Times New Roman"/>
      <w:b/>
      <w:bCs/>
      <w:kern w:val="0"/>
      <w:sz w:val="28"/>
      <w:szCs w:val="24"/>
    </w:rPr>
  </w:style>
  <w:style w:type="character" w:customStyle="1" w:styleId="8Char">
    <w:name w:val="标题 8 Char"/>
    <w:basedOn w:val="a0"/>
    <w:link w:val="8"/>
    <w:rsid w:val="00D810AD"/>
    <w:rPr>
      <w:rFonts w:asciiTheme="majorHAnsi" w:eastAsiaTheme="majorEastAsia" w:hAnsiTheme="majorHAnsi" w:cstheme="majorBidi"/>
      <w:kern w:val="0"/>
      <w:sz w:val="28"/>
      <w:szCs w:val="24"/>
    </w:rPr>
  </w:style>
  <w:style w:type="character" w:customStyle="1" w:styleId="9Char">
    <w:name w:val="标题 9 Char"/>
    <w:basedOn w:val="a0"/>
    <w:link w:val="9"/>
    <w:rsid w:val="00D810AD"/>
    <w:rPr>
      <w:rFonts w:asciiTheme="majorHAnsi" w:eastAsiaTheme="majorEastAsia" w:hAnsiTheme="majorHAnsi" w:cstheme="majorBidi"/>
      <w:kern w:val="0"/>
      <w:szCs w:val="21"/>
    </w:rPr>
  </w:style>
  <w:style w:type="paragraph" w:styleId="a5">
    <w:name w:val="List Paragraph"/>
    <w:basedOn w:val="a"/>
    <w:link w:val="Char1"/>
    <w:uiPriority w:val="34"/>
    <w:qFormat/>
    <w:rsid w:val="00C0120C"/>
    <w:pPr>
      <w:ind w:firstLine="420"/>
      <w:jc w:val="left"/>
    </w:pPr>
    <w:rPr>
      <w:rFonts w:ascii="宋体" w:eastAsia="仿宋" w:hAnsi="宋体"/>
      <w:sz w:val="28"/>
      <w:szCs w:val="32"/>
    </w:rPr>
  </w:style>
  <w:style w:type="character" w:customStyle="1" w:styleId="Char1">
    <w:name w:val="列出段落 Char"/>
    <w:link w:val="a5"/>
    <w:uiPriority w:val="34"/>
    <w:qFormat/>
    <w:rsid w:val="00C0120C"/>
    <w:rPr>
      <w:rFonts w:ascii="宋体" w:eastAsia="仿宋" w:hAnsi="宋体"/>
      <w:sz w:val="28"/>
      <w:szCs w:val="32"/>
    </w:rPr>
  </w:style>
  <w:style w:type="paragraph" w:styleId="TOC">
    <w:name w:val="TOC Heading"/>
    <w:basedOn w:val="1"/>
    <w:next w:val="a"/>
    <w:uiPriority w:val="39"/>
    <w:unhideWhenUsed/>
    <w:qFormat/>
    <w:rsid w:val="00407850"/>
    <w:pPr>
      <w:widowControl/>
      <w:numPr>
        <w:numId w:val="0"/>
      </w:numPr>
      <w:tabs>
        <w:tab w:val="clear" w:pos="420"/>
        <w:tab w:val="clear" w:pos="562"/>
      </w:tabs>
      <w:adjustRightInd/>
      <w:spacing w:before="240" w:after="0" w:line="259" w:lineRule="auto"/>
      <w:textAlignment w:val="auto"/>
      <w:outlineLvl w:val="9"/>
    </w:pPr>
    <w:rPr>
      <w:rFonts w:asciiTheme="majorHAnsi" w:eastAsiaTheme="majorEastAsia" w:hAnsiTheme="majorHAnsi" w:cstheme="majorBidi"/>
      <w:bCs w:val="0"/>
      <w:color w:val="2F5496" w:themeColor="accent1" w:themeShade="BF"/>
      <w:kern w:val="0"/>
      <w:sz w:val="32"/>
      <w:szCs w:val="32"/>
      <w:lang w:val="en-US"/>
    </w:rPr>
  </w:style>
  <w:style w:type="paragraph" w:styleId="10">
    <w:name w:val="toc 1"/>
    <w:basedOn w:val="a"/>
    <w:next w:val="a"/>
    <w:autoRedefine/>
    <w:uiPriority w:val="39"/>
    <w:unhideWhenUsed/>
    <w:rsid w:val="00407850"/>
  </w:style>
  <w:style w:type="paragraph" w:styleId="20">
    <w:name w:val="toc 2"/>
    <w:basedOn w:val="a"/>
    <w:next w:val="a"/>
    <w:autoRedefine/>
    <w:uiPriority w:val="39"/>
    <w:unhideWhenUsed/>
    <w:rsid w:val="00407850"/>
    <w:pPr>
      <w:ind w:leftChars="200" w:left="420"/>
    </w:pPr>
  </w:style>
  <w:style w:type="paragraph" w:styleId="30">
    <w:name w:val="toc 3"/>
    <w:basedOn w:val="a"/>
    <w:next w:val="a"/>
    <w:autoRedefine/>
    <w:uiPriority w:val="39"/>
    <w:unhideWhenUsed/>
    <w:rsid w:val="00407850"/>
    <w:pPr>
      <w:ind w:leftChars="400" w:left="840"/>
    </w:pPr>
  </w:style>
  <w:style w:type="character" w:styleId="a6">
    <w:name w:val="Hyperlink"/>
    <w:basedOn w:val="a0"/>
    <w:uiPriority w:val="99"/>
    <w:unhideWhenUsed/>
    <w:rsid w:val="00407850"/>
    <w:rPr>
      <w:color w:val="0563C1" w:themeColor="hyperlink"/>
      <w:u w:val="single"/>
    </w:rPr>
  </w:style>
  <w:style w:type="paragraph" w:styleId="a7">
    <w:name w:val="Balloon Text"/>
    <w:basedOn w:val="a"/>
    <w:link w:val="Char2"/>
    <w:uiPriority w:val="99"/>
    <w:semiHidden/>
    <w:unhideWhenUsed/>
    <w:rsid w:val="00AB798B"/>
    <w:pPr>
      <w:spacing w:line="240" w:lineRule="auto"/>
    </w:pPr>
    <w:rPr>
      <w:sz w:val="18"/>
      <w:szCs w:val="18"/>
    </w:rPr>
  </w:style>
  <w:style w:type="character" w:customStyle="1" w:styleId="Char2">
    <w:name w:val="批注框文本 Char"/>
    <w:basedOn w:val="a0"/>
    <w:link w:val="a7"/>
    <w:uiPriority w:val="99"/>
    <w:semiHidden/>
    <w:rsid w:val="00AB798B"/>
    <w:rPr>
      <w:rFonts w:eastAsia="宋体"/>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C566F-054B-4F81-80CC-B8917C6B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40</Pages>
  <Words>2898</Words>
  <Characters>16522</Characters>
  <Application>Microsoft Office Word</Application>
  <DocSecurity>0</DocSecurity>
  <Lines>137</Lines>
  <Paragraphs>38</Paragraphs>
  <ScaleCrop>false</ScaleCrop>
  <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刘涛</dc:creator>
  <cp:keywords/>
  <dc:description/>
  <cp:lastModifiedBy>asus</cp:lastModifiedBy>
  <cp:revision>6</cp:revision>
  <dcterms:created xsi:type="dcterms:W3CDTF">2021-12-02T01:21:00Z</dcterms:created>
  <dcterms:modified xsi:type="dcterms:W3CDTF">2021-12-02T08:33:00Z</dcterms:modified>
</cp:coreProperties>
</file>